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23.03.2021 прекращено производство в части требования о признании недействительной записи 6180280234447 от 04.12.2018 в Едином государственном реестре юридических лиц, договор дарения доли признан недействительным и применены последствия недействительности. Восемнадцатый арбитражный апелляционный суд постановлением от 15.06.2021 определение от 23.03.2021 в части удовлетворенных требований отменил и в удовлетворении требований отказал. Арбитражный суд Уральского округа постановлением от 22.09.2021 постановление апелляционного суда от 15.06.2021 оставил без изменения. 2 В кассационных жалобах Козлов А.Н. и общество «Фармэллинрус» просят об отмене судебных актов апелляционного и окружного судов, ссылаясь на отсутствие преюдиции и нарушение права на оспаривание сделок в отношении общего имущества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Определением от 31.08.2020, принятым в настоящем деле о банкротстве должника, отказано в признании недействительным брачного договора от 15.12.2016 (с дополнительным соглашением от 15.02.2017), на основании которого имущество, являющееся предметом оспариваемой сделки дарения, стало собственностью Крючковой Н.С. В такой ситуации правомочие Крючковой Н.С. на распоряжение принадлежащим ей имуществом независимо от должника признано законным в соответствии со статьями 16, 69 Арбитражного процессуального кодекса Российской Федерации и не попадающим под установленное пунктом 2 статьи 61.2 Федерального закона от 26.10.2002 № 127-ФЗ «О несостоятельности (банкротстве)» основание недействительности.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Козлову А.Н. и обществу с ограниченной ответственностью «Фармэллинрус»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