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Лутовинова Виктора Степановича финансовый управляющий Логинов Андрей Анатольевич обратился в Арбитражный суд города Москвы с заявлением о признании недействительным договора купли-продажи земельного участка от 17.06.2015, заключенного между должником и Козловой Ниной Ивановной, и применении последствий недействительности сделки. Определением Арбитражного суда города Москвы от 22.03.2021 заявление финансового управляющего удовлетворено в части признания недействительным договора купли-продажи; в удовлетворении заявления в остальной части отказано. Постановлением Девятого арбитражного апелляционного суда от 23.06.2021 определение суда первой инстанции отменено в части отказа в применении последствий недействительности сделки; применены последствия недействительности сделки в виде взыскания с Козловой Н.И. в конкурсную массу должника денежных средств в размере 600 000 рублей; в остальной части определение суда первой инстанции оставлено без изменения. 2 Арбитражный суд Московского округа постановлением от 12.10.2021 указанные судебные акты оставил без изменения. Козлова Нина Ивановна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10, 168, 170 Гражданского кодекса Российской Федерации,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суды пришли к выводу о недействительности договора купли-продажи земельного участка, совершенного при злоупотреблении правом, с заинтересованным лицом, без намерения создать правовые последствия, свойственные правоотношениям по отчуждению недвижимого имущества, реальной целью сделки была направленность на отчуждение имущества должника без равноценного встречного предоставления, при наличии у должника на дату совершения спорного договора неисполненных обязательств перед кредиторами. Руководствуясь пунктом 1 статьи 167 Гражданского кодекса Российской Федерации, пунктом 29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апелляционный суд применил последствия недействительности сделки в виде взыскания денежных средств в конкурсную массу должника, поскольку земельный участок отчужден в пользу третьего лица. При этом 3 определяя сумму денежных средств, подлежащих взысканию с ответчика, суд исходил из стоимости объекта, установленной сторонами в спорном договоре, в отсутствие волеизъявления сторон на проведение судебной экспертизы с целью установления рыночной стоимости объекта недвижимости.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принятых по делу судебных актах,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Козловой Нине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