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муниципального имущества администрации Волгограда (далее – Департамент) обратился в Арбитражный суд Волгоградской области с иском к обществу с ограниченной ответственностью «Стиль» (далее – Общество) о признании отсутствующим права собственности на сооружение – «бассейн» (кадастровый номер 34:34:030022:335) площадью 976,3 кв. м, расположенное по адресу: г. Волгоград, ул. Бетонная, 13.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Волгоградской области, департамент по градостроительству и архитектуре администрации Волгограда, администрация Дзержинского района Волгограда, общество с ограниченной ответственностью «ЖБИ-7», Мясников Михаил Александрович. Решением Арбитражного суда Волгоградской области от 15.02.2021, оставленным без изменения постановлением Двенадцатого арбитражного апелляционного суда от 28.05.2021 и постановлением Арбитражного суда Поволжского округа от 23.09.2021, требования удовлетворены.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то, что спорный «бассейн» является основным объектом недвижимости, в связи с чем его регистрация была правомерной. По мнению Общества, назначенной по делу судебной экспертизой наличие у спорного объекта признаков недвижимого имущества было установлено. Заявитель обращает внимание, что признание права отсутствующим не влечет в данном случае восстановления прав истца.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Департамент поступило обращение общества с ограниченной ответственностью «Поволжский металлоцентр 2015» по вопросу предоставления в собственность земельного участка с кадастровым номером 34:34:030022:18 площадью 31 750 кв. м с разрешенным видом использования: производственная деятельность базы по адресу: г. Волгоград, ул. Бетонная, 11а. В рамках рассмотрения обращения выявлено, что на земельном участке с кадастровым номером 34:34:030022:18 расположено сооружение – «бассейн», принадлежащее на праве собственности Обществу. Право собственности Общества зарегистрировано на сооружение – «бассейн» (кадастровый номер 34:34:030022:335) площадью 976,3 кв. м (запись регистрации 34-34-01/230/2013-136 от 21.10.2013); изначально право собственности было зарегистрировано за Мясниковым Михаилом Александровичем на основании декларации об объекте от 18.09.2013; в пункте 1.9 кадастрового паспорта на сооружение от 20.08.2012 указано, что разрешения на строительство «бассейна» не требуется в соответствии с подпунктом 3 пункта 17 статьи 51 Градостроительного кодекса Российской Федерации, так как оно является сооружением вспомогательного использования. Ссылаясь на то, что спорный объект по своему характеру не относится к объектам недвижимого имущества, в связи с чем регистрация права собственности ответчика на спорный объект нарушает интересы истца, поскольку накладывает на собственника земельного участка (лицо, уполномоченное распоряжаться 3 земельным участком) определенные ограничения, Департамент обратился в арбитражный суд с соответствующими требованиями. Исследовав и оценив по правилам статьи 71 АПК РФ представленные доказательства, приняв во внимание заключение эксперта, составленное по результатам проведенной судебной экспертизы, руководствуясь статьями 130, 131, 219 Гражданского кодекса Российской Федерации и разъяснениями, изложенными в пункте 52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удовлетворили заявленные требования, установив, что основного здания, построенного с соблюдением установленного порядка, по отношению к которому спорный объект выполнял бы вспомогательную функцию, на земельном участке не имеется, а «бассейн» как сооружение не имеет самостоятельного функционального назначения и не может относиться к недвижимому имуществу, в силу чего не является самостоятельным объектом гражданских прав, право на который подлежит государственной регистрации.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«Стиль»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