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казенное предприятие «Управление заказчика капитального строительства Министерства обороны Российской Федерации» (далее – предприятие) обратилось в Арбитражный суд города Москвы с заявлением к 122 отделу государственного архитектурно-строительного надзора Министерства обороны Российской Федерации (далее – административный орган) о признании незаконным и отмене постановления от 15.07.2020 № 122/43/2020 о привлечении к административной ответственности, 2 предусмотренной частью 1 статьи 9.5 Кодекса Российской Федерации об административных правонарушениях (далее – КоАП РФ). Решением Арбитражного суда города Москвы от 23.12.2020, оставленным без изменения постановлением Девятого арбитражного апелляционного суда от 04.03.2021, предприятию отказано в удовлетворении заявления. Арбитражный суд Московского округа постановлением от 13.07.2021 оставил без изменения решение суда первой инстанции и постановление суда апелляционной инстанции. Предприятие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12.11.2021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15.07.2020 № 122/43/2020 предприятие привлечено к административной ответственности, предусмотренной частью 1 статьи 9.5 КоАП РФ, с назначением наказания в виде административного штрафа в размере 501 000 рублей. Не согласившись с указанным постановлением административного органа, предприятие оспорило его в арбитражном суде. Согласно части 1 статьи 9.5 КоАП РФ строительство, реконструкция объектов капитального строительства без разрешения на строительство в случае, если для осуществления строительства, реконструкции объектов капитального строительства предусмотрено получение разрешений на 3 строительство, - влекут наложение административного штрафа на граждан в размере от двух тысяч до пяти тысяч рублей; на должностных лиц - от двадцати тысяч до пятидесяти тысяч рублей; на лиц, осуществляющих предпринимательскую деятельность без образования юридического лица, - от двадцати тысяч до пятидесяти тысяч рублей или административное приостановление их деятельности на срок до девяноста суток; на юридических лиц - от пятисот тысяч до одного миллиона рублей или административное приостановление их деятельности на срок до девяноста суток. Рассматривая настоящий спор, признав доказанным факт выполнения предприятием строительно-монтажных работ по объекту капитального строительства «Проведение строительной подготовки на объекте войсковой части 25801-Б для размещения опытного образца станции спутниковой связи Р- 442-УС, разрабатываемого в соответствии с ТЗ на СЧ ОКР «Сфера-УС» (далее – объект) без разрешения на строительство, суды пришли к выводу о наличии в действиях предприятия состава административного правонарушения, ответственность за которое установлена частью 1 статьи 9.5 КоАП РФ. На основании изложенного суды признали правомерным оспариваемое постановление административного органа и отказали предприятию в удовлетворении заявления. Обжалуя судебные акты в Верховный Суд Российской Федерации, предприятие приводит доводы о существенных нарушениях судами норм материального и процессуального права, повлиявших на исход дела. Так, в частности, предприятие приводит доводы о том, что в ответ на заявление предприятия о выдаче разрешения на строительство в отношении спорного объекта Департамент строительства Министерства обороны Российской Федерации, являющийся органом, уполномоченным выдавать разрешения на строительство объектов обороны и безопасности, входящих в военную инфраструктуру Вооруженных сил, письмом от 18.08.2020 № 153/9/14698 отказал предприятию в выдаче разрешения на строительство, поскольку в соответствии с пунктом 4 части 17 статьи 51 Градостроительного кодекса Российской Федерации получение разрешения на строительство спорного объекта не требуется. Указанное письмо было представлено в материалы дела при обращении в арбитражный суд с заявлением об оспаривании постановления административного органа о привлечении предприятия к административной ответственности, предусмотренной частью 1 статьи 9.5 КоАП РФ. Вместе с тем суды первой и апелляционной инстанций оставили без внимания названное письмо, не дав ему соответствующую оценку, а суд округа 4 отклонил ссылку предприятия на это письмо, сославшись на то, что на момент рассмотрения административным органом дела об административном правонарушении и вынесения оспариваемого постановления отказ в выдаче разрешения на строительство спорного объекта предприятием получен не был. Однако, по мнению предприятия, письмо Департамента строительства Министерства обороны Российской Федерации от 18.08.2020 № 153/9/14698 об отказе в выдаче разрешения на строительство спорного объекта свидетельствует о том, что разрешение на строительство в отношении спорного объекта не требовалось изначально, а, соответственно, то обстоятельство, что указанное письмо было получено после привлечения общества к административной ответственности по части 1 статьи 9.5 КоАП РФ не имеет правового значения. В связи с этим, предприятие полагает, что в его действиях отсутствует состав административного правонарушения, ответственность за которое установлена частью 1 статьи 9.5 КоАП РФ, поскольку выполнение предприятием на спорном объекте строительно-монтажных работ не требовало получения разрешения на строительство.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предприятия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федерального казенного предприятия «Управление заказчика капитального строительства Министерства обороны Российской Федерации»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