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жалобу, а также материалы дела № А40-81366/2020, истребованные из Арбитражного суда города Москвы,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305-ЭС21-16757. Председатель третьего судебного состава, судья Верховного СудаРоссийской Федерации ФИО1 Суд: Верховный Суд РФ (подробнее) Истцы: ООО "ТРАНС РЕЙЛ КОМ" (подробнее) Ответчики: ГУП ГОРОДА МОСКВЫ "МОСКОВСКИЙ ОРДЕНА ЛЕНИНА И ОРДЕНА ТРУДОВОГО КРАСНОГО ЗНАМЕНИ МЕТРОПОЛИТЕН ИМЕНИ В.И. ЛЕНИНА" (подробнее) Судьи дела: Иваненко Ю.Г. (судья) (подробнее) Последние документы по делу: Определение от 24 января 2022 г. по делу № А40-81366/2020 Резолютивная часть определения от 19 января 2022 г. по делу № А40-81366/2020 Определение от 25 ноября 2021 г. по делу № А40-81366/2020 Определение от 26 августа 2021 г. по делу № А40-81366/2020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