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«НефтеСпецТранс» (далее - ООО «НефтеСпецТранс», заказчик) обратилось в Арбитражный суд Ханты- Мансийского автономного округа - Югры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«Прогресс» (далее - ООО «Прогресс», исполнитель) 6 595 200 рублей ущерба, причиненного завышением объемов оказанных услуг по договорам на оказание транспортных услуг от 01.04.2018 № 137Р-2018, от 01.01.2019 № 88Р-2019. Делу присвоен № А75-2855/2020.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«Мегионское управление буровых работ». ООО «Прогресс» обратилось в Арбитражный суд Ханты-Мансийского автономного округа - Югры с иском о взыскании с ООО «НефтеСпецТранс» 2 3 209 500 рублей задолженности, 102 704 рублей неустойки по договору 01.01.2019 № 88Р-2019, с последующим взысканием неустойки по день фактической оплаты задолженности. Делу присвоен № А75-4344/2020. Определением Арбитражного суда Ханты-Мансийского автономного округа - Югры от 22.06.2020 дела № А75-4344/2020 и № А75-2855/2020 объединены в одно производство для совместного рассмотрения и разрешения, объединенному делу присвоен № А75-2855/2020. Решением Арбитражного суда Ханты-Мансийского автономного округа - Югры от 01.03.2021 в удовлетворении требования ООО «НефтеСпецТранс» отказано, требования ООО «Прогресс» удовлетворены. Постановлением Восьмого арбитражного апелляционного суда от 25.05.2021 решение суда первой инстанции оставлено без изменения. Арбитражный суд Западно-Сибирского округа постановлением от 04.10.2021 указанные судебные акты оставил без изменения. Общество с ограниченной ответственностью «НефтеСпецТранс»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заключение судебной экспертизы, установив, что исходя из буквального толкования условий договоров объем услуг и порядок их оказания не согласован, заказчиком не доказано завышение исполнителем объема фактически оказанных услуг и наличие на стороне исполнителя неосновательного обогащения вследствие переплаты за оказанные услуги, руководствуясь положениями статей 309, 310, 330, 401, 410, 431, 779, 781, 1102, 1103 Гражданского кодекса Российской Федерации, суды пришли к 3 выводу об отсутствии оснований для удовлетворения требования ООО «НефтеСпецТранс». Удовлетворяя требования ООО «Прогресс», суды установили факт оказания заказчику транспортных услуг, признав отсутствие на стороне исполнителя однородных обязательств по возврату денежных средств, а также отсутствие оснований для признания зачета состоявшимся, учитывая просрочку оплаты, и пришли к выводу о наличии у заказчика обязательства по оплате оказанных услуг и договорной неустойки. Доводы, изложенные в кассационной жалобе,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«НефтеСпецТранс»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