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22.03.2021 процедура реализации имущества должника завершена, Медына А.А. освобожден от исполнения требований кредиторов за исключением требований, предусмотренных пунктом 5 статьи 213.28 Федерального закона от 26.10.2002 № 127-ФЗ «О несостоятельности (банкротстве)». Постановлением Пятнадцатого арбитражного апелляционного суда от 13.07.2021, оставленным без изменения постановлением Арбитражного суда Северо-Кавказского округа от 29.09.2021, определение от 22.03.2021 отменено в части освобождения должника от исполнения обязательств перед ПАО «Сбербанк России» (кредитор), применены правила пункта 4 статьи 213.28 Федерального закона от 26.10.2002 № 127-ФЗ «О несостоятельности (банкротстве)». В кассационной жалобе Медына А.А. просит о пересмотре судебных актов апелляционного и окружного судов, ссылаясь на отсутствие в отношении него судебных актов о незаконности действий и передачу всего имущества в конкурсную массу.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Медыне Артему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