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24.05.2021, оставленным без изменения постановлением Пятого арбитражного апелляционного суда от 15.07.2021 и постановлением Арбитражного суда Дальневосточного округа от 16.09.2021, принят отказ Свиринковой И.Г. от иска, производство по делу прекращено. Свиринковой И.Г. из федерального бюджета возвращено 4200 руб. 80 коп. государственной пошлины. В кассационной жалобе, поданной в Верховный Суд Российской Федерации, Свиринкова И.Г., выражая несогласие с указанными судебными актами в части распределения судебных расходов, просит их отменить и принять в этой части новый судебный акт о возложении 6000 руб. судебных расходов по уплате государственной пошлины на ответчиков в равных долях.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установлено. Распределяя судебные расходы по оплате государственной пошлины при прекращении производства по делу и возвращая истцу из федерального бюджета Российской Федерации 70% уплаченной им при подаче иска государственной пошлины, суды руководствовались статьями 101, 110, 151 Арбитражного процессуального кодекса Российской Федерации, абзацем вторым подпункта 3 пункта 1 статьи 333.40 Налогового кодекса Российской Федерации, разъяснениями, изложенными в постановлении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и исходили из того, что действия ответчиков по расторжению оспариваемого соглашения не могут быть расценены как добровольное удовлетворение иска, предметом которого является признание данного соглашения недействительным. Доводы кассационной жалобы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кассационной порядке.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Свиринковой Инны Геннадьевны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