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Максимова Андрея Никитовича финансовый управляющий имуществом должника - Егорихин Игорь Васильевич обратился в Арбитражный суд Кемеровской области с заявлением, уточненным в порядке статьи 49 Арбитражного процессуального кодекса Российской Федерации, о признании недействительными сделок по перечислению обществом с ограниченной ответственностью «СтройТехИнвест» в пользу Максимовой Людмилы Николаевны денежных средств в сумме 3 500 000 рублей и применении последствий недействительности сделок в виде взыскания с Максимовой Л.Н. в конкурсную массу должника 3 500 000 рублей, а также процентов за пользование чужими денежными средствами с даты вынесения определения до момента фактического исполнения. Определением Арбитражного суда Кемеровской области от 24.05.2021 заявление удовлетворено: признаны недействительными сделки по перечислению денежных средств в сумме 3 500 000 рублей; применены последствия недействительности сделок в виде взыскания с Максимовой Л.Н. в 2 конкурсную массу должника денежных средств в размере 3 500 000 рублей и процентов за пользование чужими денежными средствами с момента вступления определения в законную силу до фактического возврата денежных средств. Постановлением Седьмого арбитражного апелляционного суда от 30.07.2021 определение суда первой инстанции остановлено без изменения. Арбитражный суд Западно-Сибирского округа постановлением от 22.10.2021 судебные акты изменил в части применения последствий недействительности сделок, применил последствия недействительности сделок в виде взыскания с Максимовой Л.Н. в конкурсную массу должника 1 750 000 рублей и процентов за пользование чужими денежными средствами с момента вступления определения в законную силу до фактического возврата денежных средств, в остальной части судебные акты оставил без изменения. Максимова Людмила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пунктов 1, 2 статьи 61.2, статей 61.6, 213.25, 213.26, 213.28 Федерального закона от 26.10.2002 № 127-ФЗ «О несостоятельности (банкротстве)», статьями 167, 395, 1107 Гражданского кодекса Российской Федерации, статьями 34, 36 Семейного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3 из доказанности наличия совокупности условий, необходимой для признания оспариваемых сделок недействительными как совершенных с целью причинения вреда кредиторам должника. В частности, суды установили, что спорные сделки совершены в период подозрительности, в отношении заинтересованного лица, непосредственное принятие спорных платежей ответчиком осуществлено в условиях неплатежеспособности должника, в ущерб интересам кредиторов. Суд округа согласился с выводами судов о недействительности оспариваемых переводов, однако, признав реализованный должником объект недвижимости общим имуществом супругов, изменил судебные акты в части применения последствий недействительности сделок и взыскал с ответчика половину от вырученных при продаже денежных средств.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Максимовой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