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21.04.2021, оставленным без изменения постановлением Пятнадцатого арбитражного апелляционного суда от 20.07.2021 и постановлением Арбитражного суда Северо-Кавказского округа от 21.09.2021, финансовым управляющим утвержден Волик Ю.Г. В кассационной жалобе Цинцевич О.А. просит об отмене судебных актов, ссылаясь на игнорирование фактической аффилированности финансового управляющего с кредитором и членства управляющего в одной организации с нынешним финансовым управляющим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оценив сведения о финансовом управляющем Волике Ю.Г., признали его кандидатуру отвечающей критериям статей 20, 20.2 Федерального закона от 26.10.2002 № 127-ФЗ «О несостоятельности (банкротстве)» для исполнения обязанностей в деле о банкротстве должника. Окружной суд мотивированно указал на ошибочную оценку обозначенной должником связи в качестве аффилированности (в том числе фактической) финансового управляющего с кредитором.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Цинцевич О.А.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