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18.06.2021, оставленным без изменения постановлением Третьего арбитражного апелляционного суда от 20.08.2021 и постановлением Арбитражного суда Восточно-Сибирского округа от 25.10.2021, заявление удовлетворено. 2 В кассационной жалобе, поданной в Верховный Суд Российской Федерации, служба,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собственниками помещений многоквартирного дома принято решение о выборе в качестве управляющей компании общества и о досрочном расторжении договора управления с ООО УК «КомфортПро». Общество 26.02.2021 обратилось в службу с заявлением о внесении в перечень многоквартирных домов реестра лицензий сведений о рассматриваемом жилом доме, с приложением всех необходимых документов. Службой 12.03.2021 принято решение об отказе во внесении изменений в сведения о перечне многоквартирных домов реестра лицензий Красноярского края и возврате заявления. Обществом 06.03.2021 направлено в адрес службы заявление, содержащее информацию о регистрации повторной заявки на ГИС ЖКХ о внесении сведений об указанном многоквартирном доме в перечень многоквартирных домов реестра лицензий. По результатам рассмотрения заявления и приложенных документов службой 30.03.2021 вынесен приказ № 66-ОДЛ/01, которым обществу отказано во внесении изменений в реестр лицензий Красноярского края в части включения в перечень многоквартирных домов, деятельность по управлению которыми осуществляет лицензиат, сведений относительно спорного МКД. Не согласившись с приказом службы от 30.03.2021 № 66-ОДЛ/01, общество обратилось в арбитражный суд. Удовлетворяя заявление, суды первой и апелляционной инстанций, исследовав и оценив представленные в материалы дела доказательства, руководствуясь положениями Жилищного кодекса Российской Федерации, 3 Порядком и сроками внесения изменений в реестр лицензий субъекта Российской Федерации, утвержденным приказом Минстроя России от 25.12.2015 № 938/пр, пришли к выводу о том, что оспоренный приказ не соответствует положениям действующего законодательства и нарушает права и законные интересы заявителя, с чем согласился суд округа. Судебные инстанции исходили из доказанности выполнения обществом требований по размещению в ГИС ЖКХ необходимой информации, предусмотренных жилищным законодательством, а именно электронных образцов договора управления от 24.02.2021, протокола от 24.02.2021, приложений к протоколу от 24.02.2021, решений собственников помещений (листы голосования) многоквартирного дома в закрытой части системы в разделе «Реестр договоров», доступном для ознакомления управляющей компании и органу государственного жилищного надзора. Суды указали, что протоколы общего собрания собственников включают в себя сведения о присутствующих на общем собрании лицах, содержат персональные данные собственников помещений МКД, в связи с чем размещаются в закрытой части системы.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строительного надзора и жилищного контроля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