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22.03.2021, оставленным без изменения постановлениями Десятого арбитражного апелляционного суда от 10.06.2021 и Арбитражного суда Московского округа от 29.09.2021, исковые требования удовлетворены частично, с фонда в пользу общества взыскана задолженность в размере 266 430 рублей. В удовлетворении остальной части иска отказано. В кассационной жалобе, поданной в Верховный Суд Российской Федерации, фонд ставит вопрос об отмене принятых по делу судебных актов в части удовлетворения исковых требований, ссылаясь на существенное нарушение норм права, несоответствие выводов судов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и фондом заключен договор на оказание и оплату медицинской помощи по обязательному медицинскому страхованию, в соответствии с которым общество обязалось оказывать необходимую помощь застрахованным лицам за пределами субъекта Российской Федерации, на территории которого выдан полис обязательного медицинского страхования, в объеме, установленном базовой программой обязательного медицинского страхования, а фонд оплатить оказанную медицинскую помощь. В обоснование иска общество ссылается на то, что обязательство по оплате оказанных услуг исполнено фондом частично, в результате чего образовалась задолженность в размере 266 430 рублей за июнь 2020 года. Оценив представленные в материалы дела доказательства, руководствуясь положениями Федерального закона от 29.11.2010 № 326-ФЗ «Об обязательном медицинском страховании в Российской Федерации», Федерального закона от 21.11.2011 № 323-ФЗ «Об основах охраны здоровья граждан в Российской Федерации», суды удовлетворили исковые требования в части взыскания задолженности. Судебные инстанции исходили из отсутствия у фонда оснований для отказа в предоставлении денежных средств за счет нормированного страхового взноса территориального фонда за фактически оказанную услугу. При исследовании обстоятельств дела установлено, что согласно реестру счетов за июнь 2020 года все данные были введены верно, а все пациенты, включенные в реестр, получили соответствующее лечение; указанные фондом коды дефектов для отказа в оплате счетов в действительности отсутствуют, в связи с чем их применение является неправомерным.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3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фонду обязательно медицинского страхования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