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«СДС-Трейд» (далее – общество) обратилось в Арбитражный суд Кемеровской области с заявлением к Кемеровской таможне (далее – таможенный орган) о признании незаконными и отмене постановлений от 26.02.2020 № 10608000-979/2019, № 10608000-980/2019, №№ 10608000-982/2019 - 10608000-984/2019, №№ 10608000-989/2019 - 10608000-998/2019, от 27.02.2020 №№ 10608000-985/2019 - 10608000-988/2019, № 10608000-1000/2019, № 10608000-958/2019, №№ 10608000-962/2019 - 10608000-964/2019, №№ 10608000-966/2019 - 10608000-970/2019, от 28.02.2020 № 10608000-959/2019, № 10608000-960/2019, № 10608000-961/2019, № 10608000-965/2019, №№ 10608000-976/2019 - 10608000-978/2019, № 10608000-981/2019, № 10608000-999/2019 о привлечении к административной ответственности, предусмотренной частью 2 статьи 16.2 Кодекса Российской Федерации об административных правонарушениях (далее – КоАП РФ). Решением Арбитражного суда Кемеровской области от 29.01.2021, оставленным без изменения постановлением Седьмого арбитражного апелляционного суда от 24.03.2021, обществу отказано в удовлетворении заявленных требований. Арбитражный суд Западно-Сибирского округа постановлением от 29.06.2021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Определением судьи Верховного Суда Российской Федерации Першутова А.Г. от 29.11.2021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участвующих в деле лиц, судебная коллегия установила следующее. С целью помещения под таможенную процедуру выпуска для внутреннего потребления товаров, ввезенных на таможенную территорию Евразийского экономического союза, на Кузбасский таможенный пост Кемеровской таможни обществом подан ряд деклараций на товары (далее – ДТ). В указанных ДТ общество классифицировало ввезенные товары в подсубпозициях ТН ВЭД ЕАЭС: 8504 34 000 0 («трансформаторная подстанция», ставка ввозной таможенной пошлины 9%); 8479 89 300 0 («передвижная механизированная шахтная крепь», ставка ввозной таможенной пошлины 0%); 8428 31 000 0 («скребковый конвейер», ставка ввозной таможенной пошлины 5%); 8474 20 000 9 («штрековая дробилка», ставка ввозной таможенной пошлины 0%); 8412 21 800 8 («самопередвигающаяся станция наезда ленточного конвейера», ставка ввозной таможенной пошлины 7%); 8430 50 000 2 («очистной комбайн», ставка ввозной таможенной пошлины 5%); 8501 53 810 0 («приводное устройство насосной станции высокого давления», ставка ввозной таможенной пошлины 0%); 8412 21 800 8 («самопередвигающаяся станция наезда для перегружателя», ставка ввозной таможенной пошлины 7%); 8535 90 000 9 («групповые выключатели», ставка ввозной таможенной пошлины 10%); 8537 10 990 0 («система забойной связи», ставка ввозной таможенной пошлины 10%); 8544 60 100 0 («шахтный кабель», ставка ввозной таможенной пошлины 10%); 9032 89 000 0 («система электрогидравлического управления», ставка ввозной таможенной пошлины 0%); 8535 21 000 0 («вакуумный фидерный выключатель», ставка ввозной таможенной пошлины 10%); 8535 90 000 9 («вакуумный электромагнитный пускатель», ставка ввозной таможенной пошлины 10%). По результатам камеральной проверки таможенный орган признал, что ввезенные обществом товары, оформленные по спорным ДТ, представляют собой компоненты единого очистного механизированного шахтного комплекса, и принял решение от 25.09.2019 № РКТ10608000-19/000208Д о классификации товаров в подсубпозиции 8430 50 000 2 ТН ВЭД ЕАЭС («машины очистные узкозахватные», ставка ввозной таможенной пошлины 5%). Установив, что обществом в каждой из оформленных таможенных деклараций заявлены неверные сведения о классификационном коде ТН ВЭД ЕАЭС, сопряженные с заявлением неполных сведений о наименовании товара (без указания на то, что ввезенные товары являлись частями единого комплекса), таможенный орган оспариваемыми постановлениями привлек общество к ответственности по части 2 статьи 16.2 КоАП РФ. Не согласившись с указанными постановлениями таможенного органа, общество оспорило их в арбитражном суде. Частью 2 статьи 16.2 КоАП РФ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принимая во внимание обстоятельства, установленные вступившими в законную силу судебными актами по делу № А27-13380/2020 Арбитражного суда Кемеровской области о законности использованного таможенным органом классификационного кода применительно к ввезенному товару, суды пришли к выводу о наличии в действиях общества состава правонарушения, ответственность за которое предусмотрена частью 2 статьи 16.2 КоАП РФ, поскольку в спорных ДТ была указана неверная информация о классификации товаров по ТН ВЭД ЕАЭС, а также отсутствовала информация о том, что оборудование, ввозимое по каждой из ДТ, является компонентами единого очистного механизированного шахтного комплекса, предназначенными для совместного выполнения функции - выемки (отделения и погрузки) угля. На основании изложенного, суды признали правомерными оспариваемые постановления таможенного органа о привлечении общества к административной ответственности, предусмотренной частью 2 статьи 16.2 КоАП РФ, и отказали обществу в удовлетворении заявленных требований. Обжалуя судебные акты в Верховный Суд Российской Федерации, общество приводит доводы об отсутствии в его действиях состава вмененного правонарушения, так как товарная подсубпозиция, в которой таможенный орган классифицировал ввезенные товары, изначально была включена в товарную номенклатуру с нарушением действующего законодательства, поскольку решением Коллегии Суда Евразийского экономического союза (далее – Суд ЕАЭС) от 14.04.2021 признаны несоответствующими Договору о Евразийском экономическом союзе и Таможенному кодексу Евразийского экономического союза решение Коллегии Евразийской экономической комиссии (далее – ЕЭК) от 10.09.2015 № 113 и решение Совета ЕЭК от 18.10.2016 № 101 в части включения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подсубпозиции 8430 50 000 2 «машины очистные узкозахватные». Решением Апелляционной палаты Суда ЕАЭС от 15.07.2021 указанное решение в данной части оставлено в силе. Однако Судебная коллегия Верховного Суда Российской Федерации полагает, что указанные доводы общества не могут являться основанием для отмены или изменения обжалуемых судебных актов. В соответствии с пунктом 102 Статута Суда ЕАЭС, являющегося приложением № 2 к Договору о ЕАЭС (подписан в г. Астане 29.05.2014; далее – Статут Суда ЕАЭС), решение Суда ЕАЭС не изменяет и (или) не отменяет действующих норм права ЕАЭС, законодательства государств-членов ЕАЭС и не создает новых. Согласно пункту 111 Статута Суда ЕАЭС действия решения ЕЭК или его отдельных положений, признанных Судом ЕАЭС не соответствующими Договору о ЕАЭС и (или) международным договорам в рамках ЕАЭС, продолжается после вступления в силу соответствующего решения Суда ЕАЭС до исполнения ЕЭК данного решения Суда ЕАЭС. Исходя из указанных положений Статута Суда ЕАЭС в судебных актах Суда ЕАЭС отсутствуют указания на период времени, с которого решение ЕАЭК прекращает свое действие. В силу пункта 103 Статута Суда ЕАЭС стороны спора самостоятельно определяют форму и способ исполнения решения Суда ЕАЭС. Таким образом, в рамках существующего правового регулирования признание Судом ЕАЭС решений ЕЭК не соответствующим праву ЕАЭС не влечет их автоматическое изменение или утраты ими силы, а, соответственно, в силу пункта 102 Статута Суда ЕАЭС не изменяют и не отменяют Решение ЕЭК от 10.09.2015 № 113 и решение ЕЭК от 18.10.2016 № 101 в части включения в ТН ВЭД ЕАЭС подсубпозиции 8430 50 000 2 «машины очистные узкозахватные». Так, во исполнение указанных судебных актов Суда ЕАЭС Коллегией ЕЭК принято решение от 17.08.2021 № 100 «О признании утратившим силу некоторых решений Коллегии Евразийской экономической комиссии», которым решение ЕЭК от 10.09.2015 № 113 признано утратившим силу. При этом в соответствии с пунктом 2 приведенного решения Коллегии ЕЭК данное решение вступает в силу с даты вступления в силу решения Совета Евразийской экономической комиссии об утверждении ТН ВЭД ЕАЭС и Единого таможенного тарифа ЕАЭС, а также об изменении и признании утратившими силу некоторых решений Совета ЕАЭС, но не ранее чем по истечении 30 календарных дней с даты официального опубликования указанного решения. Решением Совета Евразийской экономической комиссии от 14.09.2021 № 80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 утверждены ТН ВЭД ЕАЭС и Единый таможенный тариф ЕАЭС. Согласно пункту 4 указанного решения оно вступает в силу по истечении10 календарных дней с даты его официального опубликования, но не ранее 1 января 2022 года. Пунктом 3 указанного решения признается утратившим силу решение ЕЭК от 18.10.2016 № 101. Кроме того, судебные акты Суда ЕАЭС не содержат указания на возможность ретроспективного применения сформулированных в них позиций для пересмотра ранее принятых решений таможенных органов о классификации товаров в соответствии с ТН ВЭД ЕАЭС, а также судебных актов судов Российской Федерации об оспаривании соответствующих решений по конкретному делу. При этом с 01.01.2022 вступила в силу новая редакция ТН ВЭД ЕАЭС, утвержденная Решением Совета Евразийской экономической комиссии от 14.09.2021 № 80, в которую включена подсубпозиция 8430 50 000 2 «машины очистные узкозахватные», по которой таможенный орган и классифицировал спорные товары. Соответственно правовое регулирование спорных правоотношений с 1 января 2022 года осталось неизменным. Таким образом, указанные судебные акты Суда ЕАЭС не свидетельствуют о незаконности классификации таможенным органом спорного товара и, как следствие, не свидетельствуют об отсутствии в действиях общества состава вмененного правонарушения, ответственность за которое установлена частью 2 статьи 16.2 КоАП РФ. При таких обстоятельствах Судебная коллегия Верховного Суда Российской Федерации считает, что обжалуемые судебные акты подлежат оставлению без изменения, а кассационная жалоба общества – оставлению в без удовлетворения.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Кемеровской области от 29.01.2021 по делу № А27-12875/2020, постановление Седьмого арбитражного апелляционного суда от 24.03.2021 и постановление Арбитражного суда Западно-Сибирского округа от 29.06.2021 по тому же делу оставить без изменения, а кассационную жалобу общества с ограниченной ответственностью Торговый дом «СДС-Трейд» - без удовлетворения. Председательствующий судья Ю.Г. Иваненко Судья Н.В. Павлова Судья А.Г. Першутов Суд: Верховный Суд РФ (подробнее) Истцы: ООО ТД "СДС-Трейд" (подробнее) Ответчики: Кемеровская таможня (подробнее) Последние документы по делу: Определение от 24 января 2022 г. по делу № А27-12875/2020 Резолютивная часть определения от 19 января 2022 г. по делу № А27-12875/2020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