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28.04.2021, оставленным без изменения постановлением Пятнадцатого арбитражного апелляционного суда от 14.07.2021, в удовлетворении заявленных требований отказано. 2 Постановлением Арбитражного суда Северо-Кавказского округа от 27.09.2021 указанные судебные акты оставлены без изменения. Общество просит отменить обжалуемые судебные акты, ссылаясь на нарушения судами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согласно оспариваемым решениям инспекции налогоплательщик привлечен к ответственности за совершение налогового правонарушения, ему доначислены суммы налога на добавленную стоимость, налога на прибыль, пени, а также штрафы. Суд округа, руководствуясь положениями статей 171, 172, 173, 247, 252 Налогового кодекса Российской Федерации, а также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признал обоснованными выводы судов первой и апелляционной инстанций о создании налогоплательщиком схемы искусственного «дробления» бизнеса с целью получения необоснованной налоговой выгоды в виде минимизации налоговых обязательств посредством включения в цепочку по розничной продаже товаров 3 подконтрольных лиц – индивидуальных предпринимателей, применяющих специальный налоговый режим. Доводы, изложенные в кассационной жалобе, являлись предметом рассмотрения судов и мотивированно отклонены. Приведенные в жалобе доводы выводы судов не опровергают, направлены на переоценку исследованных судами доказательств, что в силу статьи 291.6 Арбитражного процессуального кодекса Российской Федерации в полномочия кассационной инстанции Верховного Суда Российской Федерации не входит. Существенных нарушений норм материального права и (или) норм процессуального права, повлиявших на исход дела, судами не допущено. Определением Верховного Суда Российской Федерации от 01.12.2021 обществу предоставлена отсрочка по уплате государственной пошлины за подачу кассационной жалобы. Поскольку производство по рассмотрению кассационной жалобы завершено, в доход федерального бюджета подлежит взысканию 1500 рублей государственной пошлины.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Взыскать с общества с ограниченной ответственностью «Компани-Трейдинг ЛТД» в доход федерального бюджета 1500 рублей государственной пошлины по кассационной жалобе. Арбитражному суду Ростовской области выдать исполнительный лист на взыскание государственной пошлины в федеральный бюджет.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