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20.08.2020 Пархоменко Александр Владимирович признан несостоятельным (банкротом), в отношении него введена процедура реализации имущества гражданина, финансовым управляющим имуществом должника утвержден Громушкин Никита Андреевич. Общество с ограниченной ответственностью «Алма Групп» обратилось в Арбитражный суд города Москвы с заявлением, уточненным в порядке статьи 49 Арбитражного процессуального кодекса Российской Федерации, о включении в реестр требований кредиторов должника требования размере 56 987 406 рублей 54 копеек основного долга и 60 400 000 рублей неустойки по договору займа с процентами от 23.12.2015 № 3. Определением Арбитражного суда города Москвы от 18.02.2021 заявление удовлетворено. Постановлением Девятого арбитражного апелляционного суда от 19.05.2021 определение суда первой инстанции оставлено без изменения. 2 Арбитражный суд Московского округа постановлением от 29.09.2021 указанные судебные акты оставил без изменения. Пархоменко Александр Владимирович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суды,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807, 808, 809, 810, 811 Гражданского кодекса Российской Федерации, статьями 100, 213.24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пришли к выводу о доказанности наличия у должника перед кредитором неисполненных обязательств по возврату займа. Доводы, изложенные в кассационной жалобе, о погашении задолженности приводились при рассмотрении спора в судах, были рассмотрены судами и мотивированно отклонены. Несогласие заявителя кассационной жалобы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3 Нарушений судами норм процессуального права, являющихся безусловным основанием для изменения или отмены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Пархоменко Александру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