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«НДВ-Супермаркет Недвижимости» обратилось в Арбитражный суд Московской области с иском о взыскании с общества с ограниченной ответственностью «Инфинити» 3 967 390 рублей 45 копеек задолженности по агентскому договору от 16.07.2018 № НДВ-ИНФ и 424 627 рублей 76 копеек процентов за пользование чужими денежными средствами. Решением Арбитражного суда Московской области от 20.05.2021 иск удовлетворен в части взыскания 3 648 069 рублей 58 копеек задолженности и 407 279 рублей 29 копеек процентов; в удовлетворении иска в остальной части отказано. Постановлением Десятого арбитражного апелляционного суда от 12.07.2021 решение суда первой инстанции оставлено без изменения. Арбитражный суд Московского округа постановлением от 05.10.2021 указанные судебные акты оставил без изменения. 2 Общество с ограниченной ответственностью «Инфинити» обратилось в Судебную коллегию Верховного Суда Российской Федерации с кассационной жалобой на принятые по делу судебные акты в части удовлетворения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установив, что наличие задолженности подтверждено подписанным сторонами без замечаний дополнительным соглашением к агентскому договору и отсутствуют доказательства погашения спорной задолженности, руководствуясь положениями статей 309, 310, 395, 972, 1005, 1011 Гражданского кодекса Российской Федерации, суды пришли к выводу о наличии оснований для удовлетворения иска в части. Доводы, изложенные в кассационной жалобе, о недоказанности факта оказания услуг по договору приводились при рассмотрении дела, были рассмотрены судами и мотивированно отклонены.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«Инфинити»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