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04.05.2021, оставленным без изменения постановлением Седьмого арбитражного апелляционного суда от 07.07.2021 и постановлением Арбитражного суда Западно-Сибирского округа от 07.10.2021, заявление удовлетворено. В кассационной жалобе, поданной в Верховный Суд Российской Федерации, жилищная инспекция просит отменить судебные акты, ссылаясь на существенное нарушение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в соответствии с протоколом общего собрания от 02.12.2020 № 1 собственниками помещений в многоквартирном доме приняты решения о расторжении договора управления с обществом, о выборе управляющей организации ООО «КемРЭК», заключении с ней договора управления многоквартирным домом с 15.08.2020. ООО «КемРЭК» 10.12.2020 обратилось в жилищную инспекцию с заявлением о внесении в реестр лицензий сведений об управлении многоквартирным домом данной организацией. Решением от 23.12.2020 № 1670/2020-МКД инспекция исключила спорный многоквартирный дом из реестра лицензий общества и включила в реестр лицензий третьего лица с 01.01.2021. Не согласившись с решением жилищной инспекции, общество обратилось в арбитражный суд. Оценив представленные в материалы дела доказательства, суды, руководствуясь положениями Жилищного кодекса Российской Федерации, Порядком и сроками внесения изменений в реестр лицензий субъекта Российской Федерации, утвержденными приказом Минстроя России от 25.12.2015 № 938/пр, пришли к выводу о том, что решение жилищной инспекции не соответствует действующему законодательству и нарушает права и законные интересы заявителя, с чем согласился суд округа. Судебные инстанции установили, что в период рассмотрения заявления ООО «КемРЭК» о внесении изменений в реестр лицензий в части включения сведений об управлении многоквартирным домом, жилищной инспекцией не получено заявление общества, осуществляющего управление многоквартирным домом, о прекращении, расторжении договора управления данным 3 многоквартирным домом, что является основанием для приостановления рассмотрения заявления третьего лица и проведения проверки. Как указали суды, совершение инспекцией действий по внесению в реестр лицензий сведений об управлении спорным многоквартирным домом третьим лицом, оформленных решением от 23.12.2020 № 1670/2020-МКД, в отсутствие предусмотренных законом оснований является незаконным, в связи с чем признали оспариваемое решение недействительным. Доводы жилищной инспекции,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материального права и норм процессуального права, повлиявших на исход дела, основаны на ином толковании норм жилищного законодательства,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жилищной инспекции Кузбасса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