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в электронном виде посредством системы электронной подачи документов «Мой Арбитр» направило в Верховный Суд Российской Федерации кассационную жалобу на указанные судебные акты, одновременно заявив ходатайство о восстановлении пропущенного процессуального срока на ее подачу. В соответствии с частями 1, 2 статьи 291.2 Арбитражного процессуального кодекса Российской Федерации (далее - АПК РФ) кассационная жалоба подается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названным Кодексом. Срок подачи кассационной жалобы, пропущенный по причинам, не зависящим от лица, обратившегося с такой жалобой, в том числе в связи с отсутствием у него сведений об обжалуемом судебном акте, по ходатайству указанного лица может быть восстановлен судьей Судебной коллегии Верховного Суда Российской Федерации, рассматривающим кассационную 2 жалобу, при условии, что ходатайство подано не позднее шести месяцев со дня вступления в законную силу обжалуемого судебного акта. Кассационная жалоба, поданная по истечении срока, установленного частями 1 и 2 статьи 291.2 АПК РФ, возвращается без рассмотрения по существу в случае, если не содержит ходатайство о его восстановлении или в восстановлении пропущенного срока отказано (часть 3 статьи 291.5 АПК РФ). Последним обжалуемым судебным актом является постановление Арбитражного суда Московского округа, принятое и вступившее в законную силу 06.07.2021, следовательно, срок на подачу кассационной жалобы истек 06.09.2021. Между тем общество, извещенное о времени и месте судебного разбирательства, направило кассационную жалобу вместе с ходатайством о восстановлении пропущенного срока 17.01.2022, то есть не только по истечении двухмесячного срока, но и за пределами шестимесячного срока со дня вступления в законную силу последнего обжалуемого судебного акта. Указанный шестимесячный срок является пресекательным и восстановлению не подлежит. При таком положении в удовлетворении ходатайства о восстановлении пропущенного процессуального срока следует отказать, а кассационную жалобу возвратить заявителю на основании пункта 3 части 1 статьи 291.5 АПК РФ. Кассационная жалоба подана обществом в электронном виде, в связи с чем бумажный носитель с текстом кассационной жалобы в его адрес не возвращается. Поскольку к кассационной жалобе приложена копия платежного поручения от 23.09.2021 № 313, вопрос о возврате государственной пошлины из федерального бюджета не может быть разрешен. Руководствуясь статьями 291.2, 291.5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«ДЭНИ КОЛЛ» о восстановлении пропущенного процессуального срока подачи кассационной жалобы отказать. Кассационную жалобу общества с ограниченной ответственностью «ДЭНИ КОЛЛ» на решение Арбитражного суда города Москвы от 06.11.2020, постановление Девятого арбитражного апелляционного суда от 09.02.2021 и постановление Арбитражного суда Московского округа от 06.07.2021 по делу № А40-126810/2020 возвратить заявителю.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