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«Югэлектромонтаж» (далее – общество) обратилось в Арбитражный суд города Москвы с заявлением к Федеральной антимонопольной службе (далее – антимонопольный орган) о признании незаконным и отмене постановления от 30.09.2019 № 22/04/14.32-53/2019 о привлечении к административной ответственности, предусмотренной частью 1 статьи 14.32 Кодекса Российской Федерации об административных правонарушениях (далее – КоАП РФ). Решением Арбитражного суда города Москвы от 26.03.2021, оставленным без изменения постановлением Девятого арбитражного 2 апелляционного суда от 02.06.2021, обществу отказано в удовлетворении заявления. Арбитражный суд Московского округа постановлением от 13.09.2021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изменить, применив наказание в виде административного штрафа в минимальном размере – 100 000 рублей. Письмом судьи Верховного Суда Российской Федерации от 06.12.2021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30.09.2019 № 22/04/14.32-53/2019 общество привлечено к административной ответственности, предусмотренной частью 1 статьи 14.32 КоАП РФ, с назначением наказания в виде административного штрафа в размере 47 032 960 рублей. Не согласившись с указанным постановлением антимонопольного органа, общество оспорило его в арбитражном суде. Признав доказанным факт нарушения обществом пункта 2 части 1 статьи 11 Федерального закона от 26.07.2006 № 135-ФЗ «О защите конкуренции» (далее ‒ Закон № 135-ФЗ) путем заключения и участия в антиконкурентном соглашении, целью которого являлось поддержание цен на торгах, принимая во внимание установленные вступившими в законную силу судебными актами по делу № А40-242325/2019 обстоятельства, суды пришли к выводу о наличии в действиях общества состава административного 3 правонарушения, ответственность за которое установлена частью 1 статьи 14.32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антимонопольного органа. Нарушений процедуры привлечения общества к административной ответственности суды не установили. Произведенный антимонопольным органом расчет назначенного административного штрафа признан судами правильным. На основании изложенного суды отказали обществу в удовлетворении заявления. Обжалуя судебные акты в Верховный Суд Российской Федерации, общество приводит доводы о неправильном определении антимонопольным органом и судами размера назначенного административного штрафа. Поскольку расчет штрафа, произведенный антимонопольным органом, является неправомерным, размер административного штрафа, по мнению общества, должен быть снижен до 100 000 рублей. Вместе с тем, указанные доводы общества являлись предметом рассмотрения судов и получили надлежащую правовую оценку применительно к установленным обстоятельствам совершенного правонарушения и наказанию, подлежащему применению. Как установлено судами, применительно к рассматриваемому правонарушению часть 1 статьи 14.32 КоАП РФ в действующей на момент совершения правонарушения редакции предусматривает для случаев совершения правонарушения на торгах определенный порядок расчета штрафа, который и был применен антимонопольным органом. Произведенный антимонопольным органом расчет назначенного административного штрафа проверен судами и признан правильным. Оснований для применения части 3.2 статьи 4.1 КоАП РФ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4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