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2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Салех Ольги Викторовны удовлетворить. Срок подачи кассационной жалобы на решение Арбитражного суда Республики Крым от 13.04.2021, постановление Двадцать Первого арбитражного апелляционного суда от 28.06.2021 и постановление Арбитражного суда Центрального округа от 25.10.2020 по делу № А83-12920/2020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