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Котка Виталия Станиславовича финансовый управляющий имуществом должника Мельник Денис Сергеевич обратился в Арбитражный суд Калининградской области с ходатайством о завершении процедуры реализации имущества гражданина. Определением Арбитражного суда Калининградской области от 23.06.2020, оставленным без изменения постановлением Тринадцатого арбитражного апелляционного суда от 09.09.2020, процедура реализации имущества должника завершена, суд применил в отношении должника правила об освобождении от дальнейшего исполнения требований кредиторов, в том числе требований кредиторов, не заявленных при введении реализации имущества гражданина, за исключением требований перед кредитором Цветковым Валерием Анатольевичем в размере 11 346 475 рублей. Арбитражный суд Северо-Западного округа постановлением от 14.12.2020 судебные акты отменил в части неприменения в отношении должника правил об освобождении от дальнейшего исполнения требований кредиторов, обособленный спор в указанной части направил на новое рассмотрение в Арбитражный суд Калининградской области. 2 При новом рассмотрении спора Арбитражный суд Калининградской области определением от 23.03.2021 не применил правила об освобождении должника от дальнейшего исполнения требований кредиторов. Постановлением Тринадцатого арбитражного апелляционного суда от 10.06.2021 определение суда первой инстанции отменено, должник освобожден от дальнейшего исполнения требований кредиторов. Арбитражный суд Северо-Западного округа постановлением от 11.10.2021 постановление суда апелляционной инстанции отменил и оставил в силе определение суда первой инстанции. Коток Виталий Станиславович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 первой инстанции, оценив представленные доказательства по правилам главы 7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пришел к выводу о недобросовестном поведении должника по принятию на себя многомиллионных обязательств и осведомленности должника относительно неправомерности заключения договора залога с целью получения кредитных денежных средств.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обособленному спору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Котку Виталию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