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18.12.2019 Ганеле Евгения Владимировна признана несостоятельной (банкротом), в отношении ее имущества введена процедура реализации, финансовым управляющим имуществом должника утвержден Дашкин Наиль Расимович. Конкурсный кредитор Серков Сергей Павлович обратился в Арбитражный суд Пермского края с заявлением о признании недействительной сделкой договора от 17.08.2016 купли-продажи 1/4 доли в квартире по адресу: Пермский край, г. Добрянка, ул. Ф. Энгельса, д. 5, кв. 36, кадастровый номер 59:18:0010603:1935, на основании статей 10, 168, 170 Гражданского кодекса Российской Федерации. К участию в обособленном споре в качестве соответчиков привлечены Казаков Владимир Александрович, Казакова Светлана Игоревна и Казаков Александр Владимирович; в качестве третьих лиц, не заявляющих самостоятельных требований относительно предмета спора - Ганеле Алексей Николаевич, Аликин Никита Константинович и Ганеле Александра Алексеевна 2 в лице законного представителя Ганеле Е.В., Территориальное управление Министерства социального развития Пермского края по Пермскому и Добрянскому муниципальным районам. Определением Арбитражного суда Пермского края от 28.02.2021 в удовлетворении заявления отказано. Постановлением Семнадцатого арбитражного апелляционного суда от 21.06.2021 определение суда первой инстанции оставлено без изменения. Арбитражный суд Уральского округа постановлением от 20.09.2021 указанные судебные акты оставил без изменения. Серков Сергей Павлович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10, 168, 170 Гражданского кодекса Российской Федерации, статьями 61.2, 61.9 Федерального закона от 26.10.2002 № 127-ФЗ «О несостоятельности (банкротстве)» и исходили из того, что спорная сделка купли-продажи квартиры привела к достижению того правового результата, который она подразумевает - прекращению права собственности на спорную квартиру должника и членов его семьи и возникновение права собственности на эту квартиру у иных лиц, не вселение которых в спорную квартиру само по себе не свидетельствует о мнимости сделки. При этом суды, не усмотрев в действиях должника и иных лиц, участвующих в оспариваемой сделке по отчуждению квартиры, злоупотребления правом, пришли к выводу о том, что стороны действовали добросовестно в интересах несовершеннолетних детей.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3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Серкову Сергею Павловичу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