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Тамбова Тамбовской области (далее – Администрация) обратилась в Арбитражный суд города Москвы с иском к обществу с ограниченной ответственностью (далее – ООО) «Управляющая компания Ритейл Парк» (далее – ООО «УК Ритейл Парк») об обязании в течение одного месяца со дня вступления решения суда в законную силу демонтировать информационную конструкцию «Sunlight» на фасаде здания по ул. Коммунальной, д. 19 в городе Тамбове. Решением Арбитражного суда города Москвы от 23.04.2021, оставленным без изменения постановлением Девятого арбитражного апелляционного суда от 06.07.2021 и постановлением Арбитражного суда Московского округа от 21.09.2021,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2 В обоснование доводов жалобы заявитель указывает, что судами неправомерно применена к спорным правоотношениям статья 210 Гражданского кодекса Российской Федерации (далее – Гражданский кодекс). По утверждению ООО «УК Ритейл Парк», оно никогда не являлось ни собственником, ни арендатором помещения либо вывески. Ответчик обращает внимание, что исполняет обязанности единоличного исполнительного органа ООО «Опал» (первоначальный арендатор помещения) и в силу статьи 53 Гражданского кодекса не является самостоятельным субъектом гражданских прав.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целях обеспечения прав граждан на благоприятную среду обитания, создания здоровых и культурных условий жизни и досуга населения в административных границах городского округа – город Тамбов решением Тамбовской городской Думы от 15.04.2009 № 949 утверждены Правила благоустройства и содержания территории городского округа – город Тамбов (далее – Правила). Статей 1 приложения № 2 к Правилам определены виды информационных конструкций, размещаемых в городском округе – город Тамбов и установлены требования к указанным информационным конструкциям, их размещению и содержанию. Согласно статье 5 приложения № 2 Правил контроль за выполнением требований к размещению информационных конструкций, выявление информационных конструкций, не соответствующих требованиям, осуществляется уполномоченным органом администрации города Тамбова. Специалистами комиссии по рассмотрению материалов и принятию решения о принудительном демонтаже информационных конструкций на территории городского округа – город Тамбов, проведено мероприятие в отношении здания по ул. Коммунальной, д. 19. В результате проведенной проверки установлено, что владельцем информационной вывески «Sunlight» на фасаде здания по ул. Коммунальной, д. 19 (ООО «УК Ритейл Парк») нарушены части 5, 8 статьи 2, пункт 2 приложения № 2 к Правилам. Администрацией 08.11.2019 направлено ответчику предписание о приведении информационной конструкций в соответствие с требованиями Правил 3 в добровольном порядке в тридцатидневный срок с момента поступления данного предписания, которое получено ООО «УК Ритейл Парк» 30.11.2019. Ссылаясь на то, что требования, указанные в предписании ответчиком до настоящего времени не выполнены,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53, 309, 310,615 Гражданского кодекса, пунктом 25 статьи 16 Федерального закона Российской Федерации от 06.10.2003 №131 «Об общих принципах организации местного самоуправления», суды удовлетворили заявленные требования, установив несоответствие спорной рекламной конструкции схеме размещения информационных конструкций, утвержденной Правилами, учитывая, что ответчиком не исполнено предписание о приведении информационной конструкции в соответствие. Отклоняя доводы ООО «УК Ритейл Парк» о том, что требования заявлены к ненадлежащему ответчику, суды указали, что сам по себе факт передачи имущества в аренду не может освобождать в рассматриваемом случае ответчика от обязанности по исполнению не оспоренного предписания.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Ритейл Парк»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