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15.02.2021 в удовлетворении иска отказано. Постановлением Двенадцатого арбитражного апелляционного суду от 27.04.2021, оставленным без изменения постановлением Арбитражного суда Поволжского округа от 10.09.2021, решение суда отменено, принят новый судебный акт об удовлетворении иска. В кассационной жалобе ответчик, ссылаясь на нарушение норм материального и процессуального права, просит отменить обжалуемые судебные акты, принять новый судебный акт об отказе в удовлетворении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для пересмотра принятых по делу судебных актов в кассационном порядке по доводам заявителя не установлено. Удовлетворяя иск, суд апелляционной инстанции, выводы которого поддержал суд округа, руководствовался Федеральным законом от 07.07.2003 № 126-ФЗ «О связи», Правилами присоединения сетей электросвязи и их взаимодействия, утвержденными постановлением Правительства Российской Федерации от 28.03.2005 № 161, а также условиями договора, и, исследовав и оценив представленные доказательства по правилам статьи 71 Арбитражного процессуального кодекса Российской Федерации, пришел к выводу о допущенном ответчиком (оператор связи) нарушении условий договора о запрете осуществления пропуска трафика, за которое в силу заключенного с истцом договора последний вправе требовать уплаты неустойки. Возражения заявителя, связанные с доказанностью нарушения ответчиком условий договора и расчетом неустойки, являлись предметом рассмотрения судов нижестоящих инстанций и мотивированно отклонены. Несогласие с выводами судов, сделанными по результатам исследования и оценки представленных доказательств, не является основанием для изменения судебных актов в порядке кассационного судопроизводства. Руководствуясь статьями 291.6 , 291.8 и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«Спринт Сеть»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О.Ю. Шилохвост Суд: Верховный Суд РФ (подробнее) Истцы: ПАО "Ростелеком" (подробнее) ПАО "Ростелеком" Макрорегиональный филиал "Юг" (подробнее) Ответчики: ООО "Спринт Сеть" (подробнее) Иные лица: Арбитражный суд Волгоградской области (подробнее) Арбитражный суд Поволжского округа (подробнее) Двенадцатый Арбитражный апелляционный суд (подробнее) общество с ограниченной ответственностью "Экспетное бюро "Метод" (подробнее) Судьи дела: Шилохвост О.Ю. (судья) (подробнее) Последние документы по делу: Определение от 19 января 2022 г. по делу № А12-8733/2020 Определение от 23 декабря 2021 г. по делу № А12-8733/2020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