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«Корпорация Руан» (далее – Общество) обратилось в Арбитражный суд города Санкт-Петербурга и Ленинградской области с иском к Комитету по печати и взаимодействию со средствами массовой информации Санкт-Петербурга (далее – Комитет) о взыскании 39 810 871 рублей 56 копеек убытков. Решением Арбитражного суда города Санкт-Петербурга и Ленинградской области от 29.12.2020 требования удовлетворены. Постановлением Тринадцатого арбитражного апелляционного суда от 25.05.2021 решение от 29.12.2020 изменено: с Комитета в пользу Общества взыскано 12 808 871 рубль 56 копеек реального ущерба и 22 411 804 рубля упущенной выгоды. Постановлением Арбитражного суда Северо-Западного округа от 20.09.2021 решение от 29.12.2020 и апелляционное постановление от 25.05.2021 отменены, в удовлетворении иска отказано.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суд округа не применил положения статей 10, 307, 431.2, 448 Гражданского кодекса Российской 2 Федерации (далее – Гражданский кодекс), в связи с чем пришел к ошибочному выводу об отсутствии у Общества убытков.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02.06.2017 на официальном сайте Российской Федерации для размещения информации о проведении торгов «www.torgi.gov.ru» в информационно-телекоммуникационной сети Интернет опубликовано извещение 020617/20623429/02 и документация о проведении конкурса в электронной форме на право заключения договора на установку и эксплуатацию рекламных конструкций, находящихся в государственной собственности Санкт-Петербурга, а также на земельных участках, государственная собственность на которые не разграничена, по лотам № 1-23 (далее - Документация). Согласно размещенной Документации, начальная стоимость права на установку и эксплуатацию рекламных конструкций была установлена на основании отчета об оценке рыночной стоимости платы. Победителем торгов по лоту № 6 признано общество с ограниченной ответственностью (далее – ООО) «Руан», с которым 11.09.2017 заключен договор № Т-15/2017 на установку и эксплуатацию рекламных конструкций в отношении 366 рекламных мест. Впоследствии между ООО «Руан» и Комитетом было подписано соглашение о передаче прав и обязательств по договору от 11.09.2017 № Т-15/2017 Обществу. По утверждению истца, в ходе исполнения договора было установлено, что часть мест для установки рекламных конструкций не соответствуют условиям договора: находятся вдоль дорог с односторонним движением транспортных средств и исключают возможность обзора размещенных конструкций с каждой из сторон; закрыты зелеными насаждениями; расположены параллельно дороге и информацию, размещенную на указанной рекламной конструкции невозможно увидеть из проезжающих транспортных средств. Ссылаясь на ненадлежащее исполнение Комитетом условий договора, невозможность достижения цели, истец направил в адрес ответчика претензию с требованием возместить убытки в сумме 12 808 871 рубль 56 копеек, представляющие собой перечисления Комитету в счет оплаты прав на размещение рекламных конструкций, одну или обе стороны которых фактически невозможно использовать для целей размещения рекламы, а также упущенную выгоду в сумме 3 27 810 871 рубль 56 копеек в виде неполученных доходов от деятельности по предоставлению рекламных площадей (конструкций) ввиду невозможности использования их обеих сторон. Претензия, направленная истцом в адрес ответчика, оставлена последним без ответа, что явилось основанием для обращения Общества в арбитражный суд с соответствующими требованиями. Удовлетворяя заявленные требования, суды первой и апелляционной инстанций, оценив поведение Комитета, признали его недобросовестным и пришли к выводам о том, что в нарушение статьи 307 Гражданского кодекса ответчик не предоставил Обществу на стадии заключения договора необходимые сведения об ограничениях по обзорности; в нарушение положений статей 431.2, 448 названного Кодекса сделал недостоверные заверения об обстоятельствах, указав в Документации на возможность использования обеих сторон рекламы.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отказал в удовлетворении требований. Ссылаясь на нормы статей 15, 393 Гражданского кодекса, статьи 19 Федерального закона от 13.03.2006 № 38-ФЗ «О рекламе» и разъяснения, изложенные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кассационной инстанции признал отсутствие необходимой совокупности условий для взыскания убытков, обоснованно исходя из следующего. Постановлением Правительства Санкт-Петербурга от 17.04.2014 № 266 утверждена Схема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государственной собственности Санкт-Петербурга (далее – Схема), определяющая места размещения рекламных конструкций, типы и виды рекламных конструкций, установка которых допускается на данных местах. Как установили суды, перед проведением торгов была опубликована Документация, содержащая информацию по лотам, адресные программы (конкретные места для размещения рекламных конструкций), а также карту с их графическим отображением. В адресной программе определены адреса размещения и типы рекламных конструкций, формат и площадь информационных полей рекламных конструкций, а также начальная стоимость права на установку этих конструкций на конкретные места. В установленном законом порядке и сроки Общество не оспорило отдельные положения Документации. В период с 02.06.2017 (со дня опубликования Комитетом извещения о проведении торгов) до 03.08.2017 (даты подачи заявки на участие в конкурсе) Общество имело возможность оценить места размещения рекламных конструкций с учетом градостроительной застройки, ландшафта, потока рекламопотребителей, и принять решение об участии в торгах и о размере ценового предложения. 4 Истцу надлежало оценить свои риски при подаче заявки на участие в торгах, проявить ту степень заботливости и осмотрительности, какая требовалась от него с учетом риска осуществления им предпринимательской деятельности, соотнеся предложенное со своими интересами и возможностями. В состав Документации и прилагаемый к ней проект договора были включены сведения, а также сделана ссылка на нормативные акты, регулирующие порядок и условия размещения рекламных конструкций. Риск невозможности реализовать в полной мере предоставленное ему договором право лежит исключительно на владельце рекламной конструкции. Также суд округа учел, что материалы дела содержат доказательства, свидетельствующие об использовании отдельных сторон рекламных конструкций, отнесенных Обществом к непригодным: для использования в целях размещения социальной рекламы.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«Корпорация Руан»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