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Саркисян Марины Самвеловны освобожденная от исполнения обязанностей финансового управляющего имуществом должника Урмина Любовь Николаевна обратилась в Арбитражный суд Московской области с заявлением о взыскании с должника 28 099 рублей 73 копеек судебных расходов, в том числе 25 000 рублей вознаграждения финансового управляющего и 3 099 рублей 73 копеек расходов, понесенных при исполнении возложенных на нее обязанностей. Определением Арбитражного суда Московской области от 21.04.2021 заявление удовлетворено. Постановлением Десятого арбитражного апелляционного суда от 03.08.2021 определение суда первой инстанции изменено: заявление о взыскании с должника судебных расходов удовлетворено в части взыскания 19 280 рублей 20 копеек, в том числе 16 180 рублей 47 копеек вознаграждения финансового управляющего за процедуру реструктуризации долгов и 3 099 рублей 73 копеек расходов, понесенных при исполнении возложенных на нее обязанностей; в удовлетворении заявления в остальной части отказано. 2 Арбитражный суд Московского округа постановлением от 23.10.2021 постановление суда апелляционной инстанции оставил без изменения. Арбитражный управляющий Урмина Любовь Николаевна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финансового управляющего в части, суд апелляционной инстанции руководствовался положениями статей 20.6, 20.7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учитывая, что полномочия финансового управляющего осуществляли два арбитражных управляющих, установив периоды исполнения ими обязанностей финансового управляющего, пришел к выводу о пропорциональном удовлетворении требования в части размера вознаграждения.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Урминой Любови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