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Ганжа М.В. обратился в суд с заявлением о включении в реестр требований кредиторов должника (далее – реестр) задолженности в размере 38 938 985 рублей. Конкурсный управляющий должником Вдовенко Андрей Геннадьевич обратился в суд с заявлением, объединённым с вышеуказанным заявлением в одно производство для совместного рассмотрения, в котором просил признать недействительными договоры поручительства от 04.02.2017 № 1 и от 04.12.2017 № 1-04/12/17 (далее – обеспечительные сделки). Определением Арбитражного суда Ростовской области от 04.06.2021, оставленным без изменения постановлениями Пятнадцатого арбитражного апелляционного суда от 02.07.2021 и Арбитражного суда Северо-Кавказского округа от 22.09.2021, во включении в реестр задолженности в заявленном размере отказано; требования конкурсного управляющего должником удовлетворены. В кассационной жалобе, поданной в Верховный Суд Российской Федерации, заявитель просит полностью отменить названные судебные акты и направить дело на новое рассмотрение в Арбитражный суд Ростовской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10, 168 Гражданского кодекса Российской Федерации, статьями 61.2, 61.6, 71, 100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наличия и размера задолженности по требованию заявителя, не подтвердившего финансовой возможности для предоставления займа учредителю должника в столь крупном размере; доказанности совокупности условий для признания недействительными оспариваемых обеспечительных сделок, совершённых имевшим признаки неплатёжеспособности должником с целью причинения вреда имущественным права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Ганже Михаилу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