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публичное акционерное общество «Россети Кубань» (далее – Общество) обратилось в Арбитражный суд Краснодарского края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«Интернет- Технологии Связь» (далее – Компания) о взыскании 11 513 рублей 56 копеек неосновательного обогащения за использование опор линий электропередачи, а также расходов по уплате государственной пошлины. Решением Арбитражного суда Краснодарского края от 08.02.2021, оставленным без изменения постановлением Пятнадцатого арбитражного апелляционного суда от 19.04.2021 и постановлением Арбитражного суда Северо- Кавказского округа от 20.09.2021,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2 В обоснование доводов жалобы заявитель указывает на недоказанность принадлежности Обществу спорных опор линий электропередачи, что исключает правомерность заявленных требований.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Общество является субъектом розничного рынка в статусе территориальной сетевой организации, осуществляющей деятельность по передаче электрической энергии на территории Краснодарского края и Республики Адыгея. В обоснование требований Общество указало, что ему принадлежат объекты электросетевого хозяйства, в том числе: ВЛ 0,4 кВ п. Лермонтово ТП Н-59 ф. 8, опоры № 1-11; ВЛ 10 кВ от ТП-Н59-ТП-Н 590, опоры № 5-17. При проведении проверочных мероприятий выявлен факт самовольного использования Компанией объектов энергоснабжения путем размещения волоконно-оптического кабеля на опорах линий электропередачи, что отражено в акте от 18.12.2018. Поскольку Компания плату за пользование опорами линий электропередачи не производила, Общество обратилось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1102, 1105 Гражданского кодекса Российской Федерации, суды удовлетворили заявленные требования, исходя из того, что Компания без внесения соответствующей платы самовольно разместила волоконно-оптические линии связи на опорах линий электропередачи, принадлежащих Обществу.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«Интернет-Технологии Связь»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