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обратилась в Верховный Суд Российской Федерации с кассационной жалобой на решение Арбитражного суда города Санкт- Петербурга и Ленинградской области от 01.06.2020, постановление 2 Тринадцатого арбитражного апелляционного суда от 07.02.2021 и постановление Арбитражного суда Северо-Западного округа от 21.06.2021. Определением Верховного Суда Российской Федерации от 14 декабря 2021 г. №307-ЭС21-15330 рассмотрение кассационной жалобы назначено на 18 января 2022 г. на 11 часов 00 мин. Согласно абзацу второму части 5 статьи 158 Арбитражного процессуального кодекса Российской Федерации (далее – АПК РФ) судебное разбирательство может быть отложено по решению председателя судебного состава в случае болезни судьи на срок, не превышающий десяти дней. В соответствии с частью 3 статьи 113 АПК РФ в сроки, исчисляемые днями, не включаются нерабочие дни. Принимая во внимание вышеназванные положения закона, учитывая отсутствие судьи Попова В.В. по причине болезни, судебное разбирательство подлежит отложению на срок, не превышающий десяти дней. На основании изложенного, руководствуясь статьями 158, 184 АПК РФ, исполняющий обязанности председателя судебного состава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отложить судебное разбирательство по рассмотрению кассационной жалобы администрации муниципального образования «Подпорожский муниципальный район Ленинградской области» на решение Арбитражного суда города Санкт-Петербурга и Ленинградской области от 01.06.2020, постановление Тринадцатого арбитражного апелляционного суда от 07.02.2021 и постановление Арбитражного суда Северо-Западного округа от 21.06.2021 по делу № А56 - 14076/2020 на 1 февраля 2022 г. на 11 часов 00 мин. Судебное заседание состоится в помещении суда по адресу: г. Москва, улица Поварская, дом 15, зал № 3048 (подъезд 5). 3 Лица, участвующие в деле, вправе принять участие в судебном заседании посредством веб-конференции с использованием информационной системы «Картотека арбитражных дел». Исполняющий обязанности председателя второго судебного состава, судья Верховного Суда Российской Федерации Е.Е. Борисова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