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из обжалуемых заявителем судебных актов является постановление суда округа, принятое и вступившее в законную силу 08.06.2020. 2 Компания 29.12.2021, то есть с пропуском установленного срока, направила в Верховный Суд Российской Федерации кассационную жалобу, приложив ходатайство о восстановлении пропущенного срока. В соответствии с частью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Поскольку на момент обращения заявителя с кассационной жалобой в Верховный Суд Российской Федерации истек предусмотренный законом предельно допустимый шестимесячный срок, в течение которого при наличии уважительных причин мог быть восстановлен срок подачи кассационной жалобы, основания для удовлетворения ходатайства отсутствуют. В силу части 2 статьи 9 АПК РФ, участвующие в деле, несут риск наступления последствий совершения или не совершения ими процессуальных действий. При изложенных обстоятельствах жалоба подлежит возвращению без рассмотрения по существу в соответствии с пунктом 3 части 1 статьи 291.5 АПК РФ. Руководствуясь статьями 291.2, 291.5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в удовлетворении ходатайства страховой компании «Powszechny Zaklad Ubezpieczen Spolka Akcyjna» о восстановлении пропущенного срока подачи кассационной жалобы на определение Тринадцатого арбитражного апелляционного суда от 31.03.2020 и постановление Арбитражного суда Северо-Западного округа от 08.06.2020 по делу № А21-8364/2019 отказать, кассационную жалобу возвратить заявителю.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