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«Мега-Инвест» удовлетворить. Срок подачи кассационной жалобы на решение Арбитражного суда Свердловской области от 02.03.2021 по делу № А60-42418/2020, постановление Семнадцатого арбитражного апелляционного суда от 28.05.2021 и постановление Арбитражного суда Уральского округа от 17.09.2021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