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«Спарта» (далее – ООО УК «Спарта») обратилось в Арбитражный суд Красноярского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Управляющая компания «Жилищные системы Красноярска» (далее – ООО УК «Жилищные системы Красноярска») о взыскании 1 895 438 рублей 16 копеек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привлечено товарищество собственников недвижимости «ТСЖ Белая стрела» (далее – ТСН «ТСЖ Белая стрела»). Решением Арбитражного суда Красноярского края от 02.06.2020 требования удовлетворены. Постановлением Третьего арбитражного апелляционного суда от 07.04.2021, оставленным без изменения постановлением Арбитражного суда Восточно- 2 Сибирского округа от 14.09.2021, решение от 02.06.2020 отменено, в удовлетворении иска отказано. В кассационных жалобах, поданных в Верховный Суд Российской Федерации, заявители просят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ООО УК «Спарта» выражает несогласие с выводами апелляционного и окружного судов о том, что в спорный период функции управляющей компании многоквартирного жилого дома фактически осуществляло ООО УК «Жилищные системы Красноярска», ссылаются на недоказанность факта оказания услуг и выполнения работ по управлению спорным домом. ТСН «ТСЖ Белая стрела» в своей кассационной жалобе указывает , что судом апелляционной инстанций надлежащим образом не исследовался вопрос о фактическом предоставлении услуг ООО УК «Жилищные системы Красноярска».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предметом иска по настоящему делу является требование о взыскании неосновательного обогащения в виде денежных средств, полученных ответчиком в период с июня 2016 по апрель 2018 года в качестве платы за обслуживание и предоставление коммунальных услуг от собственников помещений в многоквартирном доме, расположенном по адресу: г. Красноярск, ул. Минина д. 123. Удовлетворяя заявленные требования, суд первой инстанции исходил из того, что в рассматриваемом случае наличие заключенных договоров управления с истцом свидетельствует о возникновении у него права на получение соответствующей платы вне зависимости от факта внесения сведений в реестр лицензий на осуществление деятельности по управлению спорным многоквартирным домом. Повторно исследовав и оценив по правилам статьи 71 АПК РФ представленные доказательства, руководствуясь статьями 210, 290, 1102 Гражданского кодекса Российской Федерации, статьями 4, 10, 155, 161, 162, Жилищного кодекса Российской Федерации, разъяснениями, изложенными в пункте 36 постановления Пленума Верховного Суда Российской Федерации от 27.06.2017 № 22 «О некоторых вопросах рассмотрения судами споров по оплате коммунальных услуг и жилого помещения, занимаемого гражданами в 3 многоквартирном доме по договору социального найма или принадлежащего им на праве собственности», суд апелляционной инстанции, с выводами которого согласился суд округа, отменил решение суда первой инстанции и отказал в удовлетворении требований, установив фактическое осуществление ответчиком деятельности по управлению и техническому обслуживанию спорного многоквартирного дома: заключение договоров с ресурсоснабжающими организациями; организация деятельности по рассмотрению обращений жителей дома; выдача справок; осуществление ввода в эксплуатацию ИПУ; обработка аварийных заявок. Истцом, в свою очередь, в нарушение требований статьи 65 АПК РФ не представлены доказательства фактического управления спорным домом, содержания и осуществления ремонта многоквартирным домом. Суд апелляционной инстанции пришел к выводу о том, что в спорный период отсутствовала необходимость в выполнении работ по содержанию со стороны ООО УК «Спарта»; материалами дела подтверждено, что работы по вывозу мусора, уборке лестничных клеток и придомовой территории, санитарному содержанию, техническому обслуживанию конструктивных элементов и инженерного оборудования, аварийно-диспетчерскому обслуживанию, техническому ремонту выполнялись ООО УК «ЖСК».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Управляющая компания «Спарта», товарищества собственников недвижимости «ТСЖ Белая стрела»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