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10.01.2022 обратился в Верховный Суд Российской Федерации с жалобой на определение судьи Верховного Суда Российской Федерации от 21.12.2021 № 301-ЭС21-24367, решение Арбитражного суда Нижегородской области от 12.03.2021, постановление Первого арбитражного апелляционного суда от 19.05.2021 и постановление Арбитражного суда Волго-Вятского округа от 31.08.2021 по делу № А43-3769/2021,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30.12.2021.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судебных приставов по Нижегородской области о восстановлении пропущенного процессуального срока отказать. Жалобу возвратить заявителю.Судья Верховного Суда Российской Федерации Н.В. Павлова Суд: Верховный Суд РФ (подробнее) Истцы: ПАО "ТНС энерго НН" (подробнее) Ответчики: Заместитель начальника отделения-заместитель старшего судебного пристава Шахунского межрайонного отдела судебных приставов УФССП по Нижегородской области Дудина Мария Владимировна (подробнее) Заместитель начальника отделения-заместитель старшего судебного пристава Шахунского межрайонного отделения судебных приставов УФССП по НО Дудина Мария Владимировна (подробнее) УФССП по Нижегородкой обл (подробнее) УФССП по Нижегородской области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