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ФИО2 обратился в суд с заявлением о признании недействительным договора купли-продажи, заключенного должником и ФИО3, а также о применении последствий недействительности этой сделки. Определением суда первой инстанции от 28.03.2019, оставленным без изменения постановлением суда апелляционной инстанции от 20.08.2019, заявление финансового управляющего оставлено без удовлетворения. Постановлением окружного суда от 17.12.2019 определение и постановление судов первой и апелляционной инстанций отменены, обособленный спор направлен на новое рассмотрение в Арбитражный суд города Санкт-Петербурга и Ленинградской области. В кассационной жалобе, поданной в Верховный Суд Российской Федерации, ФИО1 просит отменить постановление суда округа, оставив в силе акты судов первой и апелляционной инстанций.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Отменяя определение и постановление судов первой и апелляционной инстанций, суд округа указал на необходимость установления всех обстоятельств, имеющих существенное значение для правильного разрешения спора, и оценки всех доводов, приведенных финансовым управляющим. Оспариваемое должником постановление Арбитражного суда Северо- Западного округа вынесено в пределах предоставленных этому суду полномочий (статьи 286 и 287 Арбитражного процессуального кодекса Российской Федерации). ФИО1 не лишена возможности изложить свои доводы со ссылками на нормы права и имеющиеся в деле доказательства в суде первой инстанции при новом рассмотрении обособленного спора. На основании изложенного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ПАО "Банк Санкт-Петербург" (подробнее) Иные лица: ООО "АРИЕНТ" (подробнее) ООО "ЭКСПОБАНК" (подробнее) ПАО РОСБАНК (подробнее) ПАО "Сбербанк России" (подробнее) ф/у Девятовский Максим Леонидович (подробнее) Частное экспертное учреждение "Городское учреждение судебной экспертизы" (подробнее) Судьи дела: Разумов И.В.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