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19.11.2021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(15.11.2021), а также незамедлительное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 Суд: Верховный Суд РФ (подробнее) Истцы: ИП Селиванова Евгения Юрьевна (подробнее) Ответчики: ГУ Управление Пенсионного фонда Российской Федерации в Елизовском районе Камчатского края межрайонное (подробнее) Иные лица: Арбитражный суд Дальневосточного округа (подробнее) Городилова Елена Валентиновна - представитель истца (подробнее) Пятый арбитражный апелляционный суд (подробнее) Судьи дела: Першутов А.Г. (судья) (подробнее) Последние документы по делу: Определение от 16 марта 2022 г. по делу № А24-466/2021 Определение от 24 ноября 2021 г. по делу № А24-466/2021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