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04.05.2018, оставленным в силе судами апелляционной инстанции и округа, завершена процедура реализации имущества должника с указанием на освобождение должника от дальнейшего исполнения обязательств в соответствии с пунктом 3 статьи 213.28 Федерального закона от 26.10.2002 № 127-ФЗ «О несостоятельности (банкротстве)» (далее – Закон о банкротстве). ФИО1 обратился в Судебную коллегию Верховного Суда Российской Федерации с кассационной жалобой на указанные судебные акты, ссылаясь на существенные нарушения судами норм материального и процессуального права в части освобождения должника от дальнейшего исполнения обязательств перед кредитором. По результатам изучения принятых по делу судебных актов и доводов, содержащихся в кассационной жалобе, установлено, что предусмотренные статьей 291.6 АПК РФ основания для передачи жалобы для рассмотрения в судебном заседании отсутствуют. Разрешая спор в обжалуемой части, суд первой инстанции, с выводами которого согласились суды апелляционной инстанции и округа, оценив представленные доказательства по правилам статей 65 , 71 АПК РФ и учитывая пункт 45 постановления Пленума Верховного Суда Российской Федерации от 13.10.2015 № 45 "О некоторых вопросах, связанных с введением в действие процедур, применяемых в делах о несостоятельности (банкротстве) граждан", исходил из вывода об отсутствии обстоятельств, в том числе установленных в рамках любого судебного процесса (обособленного спора) по делу о банкротстве должника, а также в иных делах, свидетельствующих об умышленном уклонении должника от исполнения своих обязательств перед кредитором (сокрытие своего имущества, воспрепятствование деятельности финансового управляющего и т.д.). Приведенные в кассационной жалобе аргументы сводятся к переоценке доказательств и установлению иных обстоятельств по делу, что не входит в полномочия суда при кассационном производстве.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представлено.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Иные лица: АО АКБ "Экспресс-Волга" (подробнее) МИНФИН РОССИИ ФЕДЕРАЛЬНАЯ НАЛОГОАЯ СЛУЖБА (подробнее) ПАО "Уральский банк реконструкции и развития" (подробнее) САУ СРО "Северная столица" (подробнее) Управление Росреестра по Астраханской области (подробнее) Управление ФНС по Астраханской области (подробнее) Судьи дела: Самуйлов С.В. (судья) Последние документы по делу: Определение от 27 июля 2020 г. по делу № А06-1813/2016 Определение от 14 января 2019 г. по делу № А06-1813/2016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