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08.05.2014 исковое заявление удовлетворено, 23.05.2014 истцу выдан исполнительный лист на взыскание спорной задолженности. ООО «Инфорком-центр» обратилось в суд первой инстанции с заявлением о выдаче дубликата исполнительного листа. Определением Арбитражного суда города Москвы от 05.05.2021, оставленным без изменения постановлением Девятого арбитражного апелляционного суда от 10.08.2021 и постановлением Арбитражного суда Московского округа от 25.10.2021, в удовлетворении заявления отказано. 2 В кассационной жалобе, поданной в Верховный Суд Российской Федерации, истец,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заявления, суд первой инстанции, руководствуясь положениями статьи 323 Арбитражного процессуального кодекса Российской Федерации, Федерального закона от 02.10.2007 №229-ФЗ «Об исполнительном производстве», пришел к выводу об отсутствии правовых оснований для выдачи дубликата исполнительного листа. Судом установлено, что исполнительное производство на основании исполнительного листа серии АС №006519405 окончено в связи с отсутствием у должника имущества, на которое возможно обратить взыскание, в базе данных Управления Федеральной службы судебных приставов по Республике Татарстан содержатся сведения об окончании исполнительного производства. Кроме того, суд указал, что ООО «Инфорком-центр» пропущен срок предъявления исполнительного листа к исполнению, факт утраты исполнительного листа не доказан. Доводы, изложенные в кассационной жалобе, в том числе ссылки на письмо судебного пристава-исполнителя от 03.11.2020,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3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«Инфорком-центр»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