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06.04.2021, оставленным без изменения постановлениями Первого арбитражного апелляционного суда от 19.07.2021 и Арбитражного суда Волго-Вятского округа от 29.10.2021, в удовлетворении заявления отказано. В кассационной жалобе общество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общества на действия АО «Дорэкс» (заказчик) при проведении запроса предложений в электронной форме на право заключения договора на определение поставщика и заключения договора поставки нефтепродуктов, антимонопольным органом принято решение о признании жалобы обоснованной. Решением управления в действиях заказчика установлены нарушения части 1 статьи 2, пункта 1 части 10 статьи 3 Федерального закона от 18.07.2011 № 223-ФЗ «О закупках товаров, работ, услуг отдельными видами юридических лиц» (далее - Закон о закупках). Основанием для принятия решения послужили выводы управления о том, что АО «Дорэкс», установив дополнительные требования в пункте 22 извещения о наличии опыта исполнения участником закупки договоров аналогичных предметов закупки и указав в пункте 22.1 извещения «непредоставление в составе заявки документов, предусмотренных данным пунктом документации, не является основанием для отклонения заявки и влияет только на количество баллов, присуждаемых заявке» вводит потенциальных участников в заблуждение, что является нарушением части 1 статьи 2 Закона о закупках; начальная (максимальная) цена договора согласно пункту 16 Извещения составляет 13 749 116 рублей 40 копеек, в то время как при расчете данная цена составила 13 749 116 рублей 32 копейки; закупка организована заказчиком для внутренних нужд страны, а не для экспорта, в связи с чем закупаемая продукция должна в первую очередь соответствовать требованиям ГОСТ. Не согласившись с мотивировочной частью ненормативного правового акта управления, общество обратилось в арбитражный суд. Исследовав и оценив представленные в материалы дела доказательства, руководствуясь положениями Закона о закупках, Федерального закона от 26.07.2006 №135-ФЗ «О защите конкуренции», суды пришли к выводу о том, что решение антимонопольного органа соответствует положениям действующего законодательства и не нарушает права и законные интересы общества в сфере предпринимательской и иной экономической деятельности. 3 Судебные инстанции исходили из правомерного установления управлением нарушения Закона о закупках, допущенного со стороны АО «Дорэкс», выразившееся во введении в заблуждение потенциальных участников закупки. При исследовании обстоятельств дела установлено, что АО «Дорэкс» ввел потенциальных участников закупки в заблуждение, поскольку не определено, обязательно ли требование заказчика о предоставлении документов, подтверждающих наличие опыта поставки аналогичного товара, как обязательного условия для участия в закупке, или это лишь определение одного из критериев оценки заявки участников; такой критерий, как опыт поставки аналогичной продукции, не привел к нарушению прав заявителя и принятию неверного решения, поскольку заказчик вправе установить несколько критериев к закупке в виде запроса предложений, в том числе по опыту аналогичных поставок; спорный критерий установлен для всех участников закупки и не противоречит действующему законодательству, не ограничивает число потенциальных участников запроса предложений, поскольку любой участник вправе участвовать в конкурентной процедуре и при отсутствии опыта, предлагая свою цену поставки. Доводы общества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ошибке, аналогичны доводам, ранее заявлявшимся в судах, которым дана соответствующая правовая оценка.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«Про-Нефть»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