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17.02.2021 иск оставлен без рассмотрения на основании пункта 9 части 1 статьи 148 Арбитражного процессуального кодекса Российской Федерации. Корпорация на основании статьи 42 Арбитражного процессуального кодекса Российской Федерации подала в апелляционный суд кассационную жалобу на указанное определение. Определением Тринадцатого арбитражного апелляционного суда от 09.06.2021 производство по апелляционной жалобе общества прекращено на основании пункта 1 части 1 статьи 150 Арбитражного процессуального кодекса Российской Федерации. Постановлением Арбитражного суда Северо-Западного округа от 07.10.2021 определение апелляционного суда оставлено без изменения. 2 В кассационной жалобе корпорация просит отменить судебные акты апелляционного и окружного судов и направить дело в апелляционный суд для рассмотрения по существу, ссылаясь на отсутствие у истца возможности самостоятельного обжалования судебных актов в связи с утратой полномочий арбитражным управляющим и неназначением нового. Согласно части 1 статьи 291.11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отсутствие у корпорации полномочий на подачу жалобы в интересах истца и права на самостоятельное обжалование судебных актов в порядке статьи 42 Арбитражного процессуального кодекса Российской Федерации в связи с нерассмотрением дела по существу, поэтому правомерно прекратил производство по жалобе корпорации.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«Научно-Производственная Нано Технологическая Индустриальная Корпорация О.С.М.»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