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10.06.2021, оставленным без изменения постановлением Десятого арбитражного апелляционного суда от 20.07.2021 и постановлением Арбитражного суда Московского округа от 17.09.2021, производство по делу о признании Гончарова А.В. несостоятельным (банкротом) прекращено. В кассационной жалобе Гончаров А.В. просит об отмене судебных актов, ссылаясь на несоответствие их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Судами установлено удовлетворение в процедуре банкротства всех включенных в реестр требований кредиторов должника в качестве основания для применения абзаца 7 пункта 1 статьей 57 Федерального закона от 26.10.2002 № 127-ФЗ «О несостоятельности (банкротстве)». Информация о начале процедуры банкротства является публичной, сроки предъявления кредиторами требований к должнику установлены законом и неосведомленность о них потенциальных кредиторов не препятствует ведению и окончанию процедуры банкротства в соответствии с установленными законом правилами.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Гончарову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