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Башкортостан от 02.06.2021, оставленным без изменения постановлением Восемнадцатого арбитражного апелляционного суда от 10.08.2021 и постановлением Арбитражного суда Уральского округа от 26.10.2021, заявленное требование удовлетворено. 2 В кассационной жалобе, поданной в Верховный Суд Российской Федерации, ООО «Аврора Плюс»,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в антимонопольный орган поступила информация из прокуратуры, содержащая сведения о возможном нарушении антимонопольного законодательства. На основании представленных документов и сведений в отношении общества, министерства, ГУП «УАЗ» возбуждено дело по признакам нарушения пункта 4 статьи 16 Федерального закона от 26.07.2006 № 135-ФЗ «О защите конкуренции» (далее - Закон о защите конкуренции). В ходе проверки управлением выявлена аффилированность участников антиконкурентных действий, в связи с чем антимонопольным органом квалифицированы действия министерства, ГУП «УАЗ» и ООО «Аврора Плюс» как нарушающие пункт 4 статьи 16 Закона о защите конкуренции, о чем вынесено решение от 23.10.2019 № 002/01/16-881/2019. На основании решения выданы предписания об устранении выявленных нарушений. Не согласившись с решением и предписанием управления, общество обратилось в арбитражный суд. Решением Арбитражного суда Республики Башкортостан от 26.03.2020 по делу № А07-38566/2019, оставленным без изменения постановлением Восемнадцатого арбитражного апелляционного суда от 02.07.2020 и постановлением Арбитражного суда Уральского округа от 07.10.2020, в удовлетворении заявления отказано. Определением Верховного Суда Российской Федерации от 24.12.2020 ООО «Аврора Плюс»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В антимонопольный орган 02.07.2020 от общества поступило заявление о продлении сроков исполнения предписания от 23.10.201, по результатам 3 рассмотрения управлением вынесено решение о продлении срока исполнения предписания на шесть месяцев. Неисполнение обществом в установленный срок предписания явилось основанием для обращения антимонопольного органа в арбитражный суд. Рассматривая спор, суд первой инстанции, оценив представленные в материалы дела доказательства, учитывая вступившие в законную силу судебные акты по делу № А07-38566/2019, которыми подтверждена законность принятых антимонопольным органом ненормативных правовых актов, руководствуясь положениями Закона о защите конкуренции, пришел к выводу о наличии оснований для удовлетворения заявленного требования, с чем согласились суды апелляционной инстанции и округа. Судебные инстанции исходили из доказанности антимонопольным органом факта неисполнения ответчиками спорного предписания, указав, что доказательств исполнения обществом предписания в полном объеме либо принятия всех необходимых мер по его исполнению в материалы дела не представлено. Доводы общества, изложенные в жалобе, являлись предметом рассмотрения судов и им дана надлежащая правовая оценка. По существу доводы жалобы повторяют позицию заявителя по спору, не опровергают выводы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«Аврора Плюс»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