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09.04.2021, оставленным без изменения постановлением Десятого арбитражного апелляционного суда от 18.06.2021 и постановлением Арбитражного суда Московского округа от 21.09.2021, в удовлетворении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на основании представленной обществом налоговой декларации по налогу на имущество организаций за 2019 год инспекцией проведена камеральная налоговая проверка, составлен акт и вынесено решение от 30.10.2020 № 2810, которым доначислено 3 317 661 рубль налога, 331 766 рублей штрафа и 44 734 рубля пени. Основанием для доначисления налога послужил вывод налогового органа о неправомерном применении обществом кадастровой стоимости в размере 129 048 808 рублей 29 копеек, установленной Распоряжением Министерства имущественных отношений Московской области от 27.11.2018 № 15ВР-1633 при расчете налога на имущество организаций за 2019 год по объекту недвижимого имущества, принадлежащего заявителю на праве собственности - нежилого здания - административно-производственного корпуса с кадастровым номером 50:04:0020703:466. Не согласившись с решением инспекции, общество обратилось в арбитражный суд. Отказывая в удовлетворении заявления, судебные инстанции, оценив представленные в материалы дела доказательства, руководствуясь положениями Налогового кодекса Российской Федерации, Федерального закона от 29.07.1998 № 135-ФЗ «Об оценочной деятельности в Российской Федерации», Федерального закона от 03.07.2016 № 237-ФЗ «О государственной кадастровой оценке», пришли к выводу о законности решения инспекции с учетом недоказанности обществом наличия правовых оснований для исчисления налога на имущество организаций исходя из кадастровой стоимости объекта, указанной в выписке из единого реестра от 09.04.2019 № МО-19/ЗВ-1218197, которая составила 129 048 808 рублей 29 копеек. Суды установили, что решением Московского областного суда от 13.03.2020 по делу № 3а-329/2020 установлена кадастровая стоимость объекта 3 недвижимого имущества с кадастровым номером 50:04:0020703:466 равная его рыночной стоимости, определенной по состоянию на 31.12.2018 в размере 350 226 200 рублей и действующая до даты установления новой кадастровой стоимости объекта недвижимости. Данные обстоятельства послужили основанием для проведения налоговым органом дополнительных мероприятий налогового контроля в отношении объекта недвижимости с кадастровым номером 50:04:0020703:466 и внесение соответствующих изменений в решение от 30.10.2020 за № 2810 о привлечении к ответственности за совершение налогового правонарушения. Таким образом, суды признали обоснованным исчисление налоговым органом суммы подлежащего налога с учетом установленной кадастровой стоимости здания в размере 350 226 200 рублей.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жалобы повторяют позицию заявителя по спору, являлись предметом рассмотрения судов, не опровергают их выводы, не подтверждают существенных нарушений норм материального права и норм процессуального права, повлиявших на исход дела, основаны на ином толковании положений законодательства,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«Яхрома-Лада»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