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12.03.2021, оставленным без изменения постановлением Седьмого арбитражного апелляционного суда от 31.05.2021, в удовлетворении заявления отказано. Постановлением Арбитражного суда Западно-Сибирского округа от 16.09.2021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2 статьи 7.3 КоАП РФ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постановления Правительства Российской Федерации от 03.03.2010 № 118 «Об утверждении Положения о подготовке, согласовании и утверждении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по видам полезных ископаемых и видам пользования недрами», постановления Правительства Российской Федерации от 11.02.2016 № 94 «Об утверждении Правил охраны подземных водных объектов»,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7.3 КоАП РФ. Суды указали, что процедура и срок давности привлечения к административной ответственности соблюдены, признав, что общество не выполнило условия лицензии и на момент проведения проверки продолжало пользоваться недрами с нарушением данного условия. Наказание назначено в пределах санкции нормы. Вина заявителя в совершении правонарушения с учетом положений статьи 2.1 КоАП РФ установлена.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Иные доводы заявителя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"Кудряшовское" (подробнее) Ответчики: Сибирское межрегиональное управление Федеральной службы по надзору в сфере природопользования (подробнее) Иные лица: Арбитражный суд Западно-Сибирского округа (подробнее) Колыванский районный суд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