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"Химки-Молжаниново" (далее - истец) обратилось в Арбитражный суд города Москвы с иском к государственной компании "Российские автомобильные дороги" (далее - ответчик) о взыскании убытков в размере 114.037.065 руб. (с учетом принятых судом уточнений в порядке статьи 49 АПК РФ ). Решением Арбитражного суда города Москвы от 24.03.2021, оставленным без изменения постановлением Девятого арбитражного апелляционного суда от 23.06.2021 и постановлением Арбитражного суда Московского округа от 20.09.2021,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в материалах дела отсутствуют доказательства того, что действия Государственной компании по переустройству магистральных газопроводов в рамках реализации проекта «Строительство скоростной автомобильной дороги Москва-Санкт-Петербург» на участке 15-й км-58-й км являются неправомерными и повлекли возникновение убытков. Ответчик осуществляет деятельность по реализации проекта Строительство скоростной автомобильной дороги Москва-Санкт-Петербург» на участке 15-й км и 58-йкм» на основании Федерального закона от 17.07.2009 №145-ФЗ «О государственной компании «Российские автомобильные дороги» о внесении изменений в отдельные законодательные акты Российской Федерации (далее -Закон о государственной компании). Арбитражным судом Московской области по делу № А41-63055/2016 установлено, что 30.09.2009 истцом была согласована перекладка газопроводов «Газопровод-отвод «Химки-Крюково», «Газопровод-отвод к КРП-13» и газопровод отвод к ГРС»-Сходня», что подтверждается подписью генерального директора на планах газопроводов». Проектирование, строительство, реконструкция, капитальный ремонт автомобильных дорог осуществляются в соответствии с Градостроительным кодексом Российской Федерации, Федеральным законом «Об организации дорожного движения в Российской Федерации и о внесении изменений в отдельные законодательные акты Российской Федерации»,Федеральным законом от 10.12.1995 №196-ФЗ «О безопасности дорожного движения» и Федеральным законом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 В соответствии с пунктом 5.4.1 Положения о Федеральном дорожном агентстве, утвержденным Постановлением Правительства Российской Федерации от 23.07.2004 №374,Федеральное дорожное агентство осуществляет полномочия в установленной сфере деятельности по принятию решений о подготовке документации по планировке территории в целях развития автомобильных дорог общего пользования федерального значения. Порядок подготовки и утверждения документации по планировке территории определен статьей 45 Градостроительного кодекса Российской Федерации. Распоряжением Федерального дорожного агентства №2063-р от 29.10.2014 и Распоряжением №1985-р от 21.10.2014 утверждена документация по планировке территории объекта строительства IХ.Х Этап работ «Вынос газопроводов из зоны строительства автомобильной дороги Москва-Санкт-Петербург на участке 15ки-58км». Документация по планировке территории объекта в установленном законом порядке не оспорена и является действительной. Материалами дела подтверждается ,что газопровод (его части), являющийся составной частью объекта строительства автомобильной дороги, в силу статьи 48 Градостроительного кодекса Российской Федерации переустроен на основании проектной документации. Согласно представленным в материалы дела актам приемки законченного строительством магистрального газопровода от 20.08.2014 строительно-монтажные работы выполнены в полном соответствии с проектом и требованиями СНиП2.05.06-85 «Магистральные трубопроводы». В материалы дела представлено положительное заключение Государственной экспертизы о 11.04.2019 №498-14/ГТЭ-5074/04 на проектную документацию объекта строительства. Доказательствами о соответствии построенного объекта требованиям технических регламентов (норм ,правил) иных нормативных правовых актов и проектной документации также является и заключение федеральной службы по экологическому, технологическому и атомному надзору на каждый объект строительства. Таким образом, в действиях Государственной компании, связанных с переустройством магистральных газопроводов, отсутствует противоправность, что является самостоятельным основанием для отказа в удовлетворении исковых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истец с 27.02.2009 является собственником земельного участка с кадастровым номером 50:10:0021002:23, площадью 129.797 кв. м, относящегося к категории земель населенных пунктов, имеющего вид разрешенного использования "для размещения объектов обслуживания и административно-деловых объектов", расположенного относительно ориентира, расположенного в границах участка; почтовый адрес ориентира: Московская область, Химкинский район (выписка из ЕГРН). Из уведомления от 16.12.2015 N 55 филиала ООО "Газпром трансгаз Москва" Крюковского ЛПУМГ истец узнал о переукладке участков магистральных газопроводов высокого давления ПАО "Газпром", в результате чего магистральный газопровод "Газопровод-отвод к ГРС-Сходня Ду-400 оказался частично расположенными в границах принадлежащего истцу на праве собственности земельного участка с кадастровым номером 50:10:0021002:23. Из материалов прокурорской проверки истец узнал, что работы по реконструкции газопроводов осуществлялись ответчиком в рамках строительства скоростной автомобильной дороги Москва - Санкт-Петербург на участке 15 км - 58 км на основании разрешения на строительство (реконструкцию) газопроводов от 19.05.2014 N RU 50501125024004973-2, а ввод газопроводов в эксплуатацию осуществлен на основании разрешения на ввод в эксплуатацию N RU50-00-2581-2015 выданного Администрацией городского округа Химки Московской области. Полагая, что размещение в границах земельного участка реконструированных магистральных газопроводов нарушает права и законные интересы истца, истец обратился в арбитражный суд с иском о присуждении компенсации. Исследовав и оценив представленные по правилам статьи 71 Арбитражного процессуального кодекса Российской Федерации доказательства, в том числе, экспертное заключение, суды, руководствуясь статьями 56 , 57 , 105 Земельного кодекса Российской Федерации, Федеральным законом от 21 июля 1997 г. N 116-ФЗ "О промышленной безопасности опасных производственных объектов", Правилами возмещения собственникам земельных участков, землепользователям, землевладельцам и арендаторам земельных участков убытков, причиненных временным занятием земельных участков, ограничением прав собственников земельных участков, землепользователей, землевладельцев и арендаторов земельных участков, утвержденных постановлением Правительства Российской Федерации от 07 мая 2003 г. N 262, постановлением Конституционного суда Российской Федерации от 05 марта 2020 г. N 11-п, пришли к выводу о наличии оснований для удовлетворения исковых требований, поскольку размещение магистрального газопровода в границах принадлежащего истцу на праве собственности земельного участка существенно ограничивает право собственности истца на данный земельный участок ввиду установления законодателем особого режима использования земель в границах охранных зон и зон минимальных расстояний по СП 36.13330.2012 "СНиП 2.05.06-85*. Магистральные трубопроводы" от магистрального газопровода, а противоправность действий ответчика не является необходимым условием для осуществления возмещения. При этом судами принято во внимание, что обременение принадлежащего истцу земельного участка произошло в результате деятельности ответчика по строительству автомобильной дороги, в рамках которой ответчиком была осуществлена реконструкция газопровода, что вызвало необходимость установления охранных зон и зон минимальных расстояний по СП 36.13330.2012 "СНиП 2.05.06-85* Магистральные трубопроводы". Отклоняя доводы ГК "Автодор" о том, что права истца не нарушаются охранными зонами и зонами минимальных расстояний в связи с отсутствием сведений о таких зонах в ЕГРН, судами указано на то, что правовым основанием для ограничения прав собственника земельного участка зонами от магистральных газопроводов является не запись в ЕГРН, а непосредственно нормативный акт, предусматривающий общие правила установления зон определенного вида.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Государственной компании «Российские автомобильные дороги»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Химки-Молжаниново (подробнее) Ответчики: ГК "Российские автомобильные дороги"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