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бывший конкурсный управляющий должником Бубукин Валентин Александрович обратился в суд с заявлением о привлечении Решетникова Д.Ю. к субсидиарной ответственности по обязательствам должника. Определением Арбитражного суда города Москвы от 31.03.2021 заявление удовлетворено, с Решетникова Д.Ю. взыскано 5 714 817 рублей 89 копеек. Постановлением Девятого арбитражного апелляционного суда от 30.06.2021 отменено определение суда первой инстанции от 31.03.2021, отказано в удовлетворении заявления. Постановлением Арбитражного суда Московского округа от 27.10.2021 отменено постановление апелляционного суда от 30.06.2021, оставлено в силе определение суда первой инстанции от 31.03.2021. Не согласившись с определением суда первой инстанции и постановлением суда округа, заявитель обратился в Верховный Суд Российской Федерации с кассационной жалобой. 11.01.2022 от заявителя поступило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Учитывая, что материалы настоящего обособленного спора истребованы и заявитель надлежащим образом обосновал направленность испрашиваемой им меры на обеспечение баланса интересов лиц, вовлеченных в спорные отношения, в соответствии с положениями частей 3, 5 и 6 статьи 291.6 Арбитражного процессуального кодекса Российской Федерации ходатайство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Решетникова Данилы Юрьевича удовлетворить. Приостановить исполнение определения Арбитражного суда города Москвы от 31.03.2021 по делу № А40-41691/2019 до окончания кассационного производства в Верховном Суде Российской Федерации по настоящей жалобе.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