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Веденеев Вадим Геннадьевич обратился в суд с заявлением о взыскании убытков с арбитражного управляющего Лебедева В.П. в размере 29 393 867 рублей 90 копеек. Определением Арбитражного суда Красноярского края от 19.03.2021, оставленным без изменения постановлениями Третьего арбитражного апелляционного суда от 05.05.2021 и Арбитражного суда Восточно-Сибирского округа от 22.09.2021, заявление удовлетворено в части взыскания с арбитражного управляющего Лебедева В.П. в пользу должника 22 293 767 рублей 90 копеек убытков; в удовлетворении остальной части заявленных требований отказано. В кассационной жалобе, поданной в Верховный Суд Российской Федерации, заявитель просит отменить названные судебные акты в части взыскания с него убытков и направить дело на новое рассмотрение в суд первой инстанции.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основываясь на оценке представленных в дело доказательств и результатах проведённой судебной оценочной экспертизы в соответствии с правилами главы 7 Арбитражного процессуального кодекса Российской Федерации, руководствуясь статьями 15, 53, 1064 Гражданского кодекса Российской Федерации, статьями 20.3, 20.4, 61.9, 129 Федерального закона от 26.10.2002 № 127-ФЗ «О несостоятельности (банкротстве)», пунктом 32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исходили из установленных по делу обстоятельств противоправного поведения заявителя, возникновения на стороне должника убытков, причинно-следственной связи между его бездействием и убытками, верно определив их размер. Выводы судов в обжалуемой заявителем части соответствуют нормам права, оснований для переоценки этих выводов не имеется. Существенных нарушений норм материального и (или) процессуального права, которые бы повлияли на исход судебного разбирательства,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Лебедеву Валерию Павловичу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