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29.12.2021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Северо-Западного округа от 14.10.2021, срок на обжалование которого истек 14.12.2021. Обратившись с кассационной жалобой 29.12.2021, заявитель пропустил установленный законодательством срок на ее подачу. 2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В обоснование пропуска срока министерство ссылается на неполучение копии постановления суда округа от 14.10.2021.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С полным текстом последнего обжалуемого судебного акта - постановления Арбитражного суда Северо-Западного округа от 14.10.2021 заявитель мог ознакомиться 15.10.2021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Кроме того, согласно пункту 3.3.3. подраздела 3.1 Раздела III Порядка подачи документов в электронном виде в Верховный Суд Российской Федерации, утвержденного Председателем Верховного Суда Российской Федерации 29.11.2016 № 46-П, с учетом положения части 6 статьи 291.3 Арбитражного процессуального кодекса Российской Федерации о том, что документы, прилагаемые к кассационной жалобе, могут быть представлены в Судебную коллегию Верховного Суда Российской Федерации в электронном виде, правило пункта 1 части 5 статьи 291.3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актов, принятых по делу, при подаче кассационной жалобы не применяется. Доказательств, свидетельствующих о том, что заявитель был лишен возможности обратиться в суд посредством заполнения формы, размещенной на официальном сайте суда в информационно-телекоммуникационной сети Интернет, в установленный процессуальным законодательством срок не представлено. Лица, участвующие в деле, несут риск наступления последствий совершения или несовершения ими процессуальных действий (статья 9 Арбитражного процессуального кодекса Российской Федерации). 3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развития, промышленности и торговли Калининградской области в удовлетворении ходатайства о восстановлении пропущенного процессуального срока. Кассационную жалобу на решение Арбитражного суда Калининградской области от 28.12.2020, постановление Тринадцатого арбитражного апелляционного суда от 02.06.2021 и постановление Арбитражного суда Северо-Западного округа от 14.10.2021 по делу № А21-4881/2020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