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Калмыкия от 14.04.2021 заявление удовлетворено в части признания незаконным бездействия управляющего, выразившегося в неопубликовании в ЕФРСБ сведений о наличии или отсутствии признаков преднамеренного банкротства должника, непроведении анализа финансового состояния должника и непредставлении заключения по выявлению признаков преднамеренного банкротства, действий по проведению собрания кредиторов с лицом, не включенным в реестр требований кредиторов должника. Шестнадцатый арбитражный апелляционный суд постановлением от 09.08.2021 отменил определение от 14.04.2021 в части признания незаконным проведения собрания кредиторов должника с лицом, не включенным в реестр, и отказал в удовлетворении заявления в этой части, в остальной части определение от 14.04.2021 оставил без изменения. 2 Арбитражный суд Северо-Кавказского округа постановлением от 25.10.2021 постановление апелляционного суда от 09.08.2021 оставил без изменения. В кассационной жалобе Кальчук А.С. просит об отмене судебных актов, ссылаясь на отсутствие законодательно определенных сроков опубликования сведений о наличии или отсутствии признаков фиктивного банкротства и проведения анализа финансово-хозяйственного состояния должника и объективную невозможность осуществления этих действий в первоначально определенный судом срок.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20.3, 28, 70, 129, 213.9 Федерального закона от 26.10.2002 № 127-ФЗ «О несостоятельности (банкротстве)», суды признали не отвечающими критериям разумности и добросовестности неопубликование сведений о фиктивности банкротства в ситуации возбуждения дела не по заявлению самого должника и непроведение анализа финансового состояния должника в отсутствие многочисленности требований к нему кредиторов. Требуемая управляющим переоценка компетентной оценки судами его поведения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Кальчуку 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