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января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Шарапов В.Г. подает кассационную жалобу на принятые по делу № А40-248518/2018 судебные акты и просит о приостановлении исполнения постановления апелляционной инстанции, ссылаясь на возможное банкротство одаряемого в случае принудительного исполнения постановления. Суд не усматривает условий, требуемых частью 3 статьи 291.6 Арбитражного процессуального кодекса Российской Федерации для приостановления исполнения постановления, поэтому отказывает в нем. Руководствуясь статьями 184, 291.6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гражданину Шарапову В.Г. в приостановлении исполнения постановления Девятого арбитражного апелляционного суда 03.08.2021 по делу № А40-248518/2018 Арбитражного суда города Москвы. Судья Верховного Суда Российской Федерации Н.А. Ксенофонтова 2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