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21.04.2021, оставленным без изменения постановлением Пятнадцатого арбитражного апелляционного суда от 12.07.2021 и постановлением Арбитражного суда Северо-Кавказского округа от 24.09.2021,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инспекцию 24.12.2020 поступило заявление предпринимателя с просьбой сообщить о наименовании и местонахождении банков и иных кредитных организаций, в которых открыты счета должника - АО «РТК», видах и номерах банковских счетов, количестве и движении денежных средств по ним. В качестве основания представлен исполнительный лист от 12.11.2020 серии ФС № 030928866 о взыскании по решению Арбитражного суда Краснодарского края от 11.06.2020 по делу № А32-6698/2020 с должника в пользу предпринимателя 1 448 928 рублей и 330 367 рублей 61 копейки. Письмами от 30.12.2020 инспекция сообщила об открытых расчетных счетах должника в банках, от 15.01.2021 об отсутствии сведений о движении денежных средств по счетам АО «РТК». Считая указанный отказ незаконным, предприниматель обратился в арбитражный суд c заявлением о признании решения инспекции недействительным.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Федерального закона от 02.10.2007 № 229-ФЗ «Об исполнительном производстве», Федерального закона от 27.06.2011 № 161-ФЗ «О национальной платежной системе», Федерального закона от 03.06.2009 № 103-ФЗ «О деятельности по приему платежей физических лиц, осуществляемой платежными агентами», Федерального закона от 22.05.2003 № 54-ФЗ «О применении контрольно-кассовой техники при осуществлении расчетов в Российской Федерации», пришли к выводу о законности отказа налогового органа в предоставлении запрашиваемых сведений, с чем согласился суд округа. 3 Судебные инстанции исходили из отсутствия у налогового органа оснований для выдачи сведений о движении денежных средств по банковским счетам должника, отметив, что предоставление данных сведений противоречит установленным запретам о разглашении налоговой и банковской тайны.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Куратову Сергею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